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5BE4" w:rsidRDefault="00B75BE4" w:rsidP="00B75BE4">
      <w:pPr>
        <w:pStyle w:val="1"/>
        <w:ind w:left="5400" w:hanging="5684"/>
        <w:jc w:val="center"/>
      </w:pPr>
      <w:r>
        <w:rPr>
          <w:noProof/>
          <w:lang w:val="ru-RU" w:eastAsia="ru-RU"/>
        </w:rPr>
        <w:drawing>
          <wp:inline distT="0" distB="0" distL="0" distR="0" wp14:anchorId="3D19D99E" wp14:editId="23BE5EF0">
            <wp:extent cx="1181100" cy="1019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5BE4" w:rsidRDefault="00B75BE4" w:rsidP="00B75BE4">
      <w:r>
        <w:t xml:space="preserve">                                                                     Российская Федерация</w:t>
      </w:r>
    </w:p>
    <w:p w:rsidR="00B75BE4" w:rsidRDefault="00B75BE4" w:rsidP="00B75BE4">
      <w:r>
        <w:t xml:space="preserve">                                                                         Самарская область</w:t>
      </w:r>
    </w:p>
    <w:p w:rsidR="00B75BE4" w:rsidRDefault="00B75BE4" w:rsidP="00B75BE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ЖИГУЛИ</w:t>
      </w:r>
    </w:p>
    <w:p w:rsidR="00B75BE4" w:rsidRDefault="00B75BE4" w:rsidP="00B75BE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B75BE4" w:rsidRPr="00B75BE4" w:rsidRDefault="00B75BE4" w:rsidP="00B75BE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75BE4" w:rsidRDefault="00B75BE4" w:rsidP="00B75BE4">
      <w:pPr>
        <w:jc w:val="center"/>
        <w:rPr>
          <w:b/>
          <w:sz w:val="32"/>
          <w:szCs w:val="32"/>
        </w:rPr>
      </w:pPr>
      <w:r w:rsidRPr="001A1DD5">
        <w:rPr>
          <w:b/>
          <w:sz w:val="32"/>
          <w:szCs w:val="32"/>
        </w:rPr>
        <w:t>ПОСТАНОВЛЕНИЕ</w:t>
      </w:r>
    </w:p>
    <w:p w:rsidR="00B75BE4" w:rsidRDefault="00D44EEC" w:rsidP="00B75BE4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 «14»</w:t>
      </w:r>
      <w:r w:rsidR="00451F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мая </w:t>
      </w:r>
      <w:r w:rsidR="00451F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2019</w:t>
      </w:r>
      <w:r w:rsidR="00B75B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года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                      № 15</w:t>
      </w:r>
    </w:p>
    <w:p w:rsidR="00B75BE4" w:rsidRDefault="00B75BE4" w:rsidP="00B75BE4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451F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1311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 разработке плана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привлечения сил и средств для тушения пожаров и проведения аварийно-спасательных работ на территории сельского поселения Жигули</w:t>
      </w:r>
    </w:p>
    <w:p w:rsidR="00B75BE4" w:rsidRDefault="00B75BE4" w:rsidP="00B75BE4">
      <w:pPr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соответствии с Федеральным законом от 21.12.1994 № 69-ФЗ «О пожарной безопасности», Федеральным законом от 06.10.2003 № 131-ФЗ «Об общих принципах организации местного самоуправления в Российской Федерации», Федеральным законом от 22.07.2008 № 123-ФЗ «Технический регламент о требованиях пожарной безопасности», Уставом сельского поселения Жигули, Администрация сельского поселения Жигули</w:t>
      </w:r>
    </w:p>
    <w:p w:rsidR="00B75BE4" w:rsidRDefault="00B75BE4" w:rsidP="00B75BE4">
      <w:pPr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ПОСТАНОВЛЯЕТ:</w:t>
      </w: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Установить следующий</w:t>
      </w:r>
      <w:r w:rsidR="00451F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план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привлечения сил и средств пожарной охраны на тушение пожаров на территории сельского поселения Жигули: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1.1.Выезд подразделений пожарной охраны на тушение пожаров и их ликвидацию осуществляется в соответствии с планом привлечения сил и средств по тушению пожаров на территории сельского поселения Жигули.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1.2. Мероприятия  по организации тушения пожаров в поселении направить на  своевременное прибытие пожарной охраны и иных служб к месту пожара с введением в действие достаточного количества огнетушащих средств.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Утвердить </w:t>
      </w:r>
      <w:r w:rsidR="00451F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Положение о порядке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F33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привлечения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сил и средств для тушения пожаров и проведения аварийно-спасательных работ на территории сельского поселения Жигули, </w:t>
      </w:r>
      <w:r w:rsidR="006F33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согласно Приложения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 1.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Утвердить план привлечения сил и средств для тушения пожаров и проведения аварийно-спасательных работ на территории сельского поселения Жигули, согласно Приложения № 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 Опубликовать настоящее постановление в газете «Жигули» и разместить на официальном сайте администрации сельского поселения Жигули </w:t>
      </w:r>
      <w:r w:rsidR="00451FA0" w:rsidRPr="009862D6">
        <w:rPr>
          <w:rStyle w:val="a3"/>
          <w:lang w:val="en-US"/>
        </w:rPr>
        <w:t>http</w:t>
      </w:r>
      <w:r w:rsidR="00451FA0" w:rsidRPr="009862D6">
        <w:rPr>
          <w:rStyle w:val="a3"/>
        </w:rPr>
        <w:t>://</w:t>
      </w:r>
      <w:proofErr w:type="spellStart"/>
      <w:r w:rsidR="00451FA0" w:rsidRPr="009862D6">
        <w:rPr>
          <w:rStyle w:val="a3"/>
          <w:lang w:val="en-US"/>
        </w:rPr>
        <w:t>zhiguli</w:t>
      </w:r>
      <w:proofErr w:type="spellEnd"/>
      <w:r w:rsidR="00451FA0" w:rsidRPr="009862D6">
        <w:rPr>
          <w:rStyle w:val="a3"/>
        </w:rPr>
        <w:t>.</w:t>
      </w:r>
      <w:proofErr w:type="spellStart"/>
      <w:r w:rsidR="00451FA0" w:rsidRPr="009862D6">
        <w:rPr>
          <w:rStyle w:val="a3"/>
          <w:lang w:val="en-US"/>
        </w:rPr>
        <w:t>stavrsp</w:t>
      </w:r>
      <w:proofErr w:type="spellEnd"/>
      <w:r w:rsidR="00451FA0" w:rsidRPr="009862D6">
        <w:rPr>
          <w:rStyle w:val="a3"/>
        </w:rPr>
        <w:t>.</w:t>
      </w:r>
      <w:proofErr w:type="spellStart"/>
      <w:r w:rsidR="00451FA0" w:rsidRPr="009862D6">
        <w:rPr>
          <w:rStyle w:val="a3"/>
          <w:lang w:val="en-US"/>
        </w:rPr>
        <w:t>ru</w:t>
      </w:r>
      <w:proofErr w:type="spellEnd"/>
      <w:r w:rsidR="00451FA0" w:rsidRPr="009862D6">
        <w:rPr>
          <w:rStyle w:val="a3"/>
        </w:rPr>
        <w:t>/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Контроль за выполнением настоящего постановления оставляю за собой.</w:t>
      </w:r>
    </w:p>
    <w:p w:rsidR="00B75BE4" w:rsidRDefault="00B75BE4" w:rsidP="00B75BE4">
      <w:pPr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Глава сельского поселения Жигули                                                          А.Т.</w:t>
      </w:r>
      <w:r w:rsidR="00451F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Чистяков</w:t>
      </w:r>
    </w:p>
    <w:p w:rsidR="00B75BE4" w:rsidRDefault="00B75BE4" w:rsidP="00451FA0">
      <w:pPr>
        <w:spacing w:after="15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постановлению Администрации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сельского </w:t>
      </w:r>
      <w:r w:rsidR="00451F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 Жигули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от </w:t>
      </w:r>
      <w:r w:rsidR="00D44E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14 мая 2019 года № 15</w:t>
      </w:r>
    </w:p>
    <w:p w:rsidR="00B75BE4" w:rsidRDefault="00B75BE4" w:rsidP="00B75BE4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Положение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 порядке привлечения сил и средств для тушения пожаров и проведения аварийно-спасательных работ на территории сельского поселения Жигули</w:t>
      </w: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положения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1.1. Настоящее положение регулирует порядок привлечения сил и средств подразделений пожарной охраны и организаций для тушения пожаров и проведения аварийно-спасательных работ на территории сельского поселения в соответствии с Федеральными законами от 21.12.1994 № 69-Ф3 «О пожарной безопасности», от 06.10.2003 № 131 - ФЗ «Об общих принципах организации местного самоуправления в Российской Федерации».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1.2. Для тушения пожаров и проведения аварийно-спасательных работ на территории сельского поселения Жигули привлекаются следующие силы: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«П</w:t>
      </w:r>
      <w:r w:rsidR="007C68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ожарно-спасательная служба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области» </w:t>
      </w:r>
      <w:r w:rsidR="007C68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ПЧ-147 с. Солонец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население сельского поселения Жигули.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Для тушения пожаров и проведения аварийно-спасательных работ на территории сельского поселение</w:t>
      </w:r>
      <w:r w:rsidR="007C68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Жигули привлекаются следующие средства: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пожарная и специальная техника;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средства связи;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огнетушащие вещества, находящиеся на вооружении в подразделениях пожарной охраны;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первичные средства пожаротушения, а также приспособления для целей пожаротушения, вспомогательная 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водоподающая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техника организаций, предоставляемая на безвозмездной основе.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1.3. Для тушения пожаров используются все источники водоснабжения (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водообеспечения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 организаций, независимо от форм собственности и назначения, на безвозмездной основе.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1.4. Руководители организаций обязаны: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содержать в исправном состоянии системы и средства противопожарной защиты, включая первичные системы тушения пожаров, не допускать их использования не по назначению;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оказывать содействие пожарной охране при тушении пожара;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-предоставлять при тушении пожаров на территории организаций необходимые силы и средства;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-обеспечить доступ должностным лицам пожарной охраны при осуществлении ими служебных обязанностей по тушению пожаров на территории, в здания, сооружения и иные объекты организаций;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сообщать в пожарную охрану о состоянии дорог и изменении подъездов к объекту.</w:t>
      </w: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Порядок привлечения сил и средств на тушение пожаров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2.1.Привлечение сил и средств пожарной охраны и противопожарных формирований организаций на тушение пожаров и проведение аварийно-спасательных работ при их тушении осуществляется на условиях и в порядке, установленном законодательством Российской Федерации и настоящим Положением.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2.2. Порядок привлечения сил и средств в границах сельского поселения Жигули утверждается Главой </w:t>
      </w:r>
      <w:r w:rsidR="00EB2B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EB2BF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Жигули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объектах - руководителем объекта.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2.3. Выезд подразделений пожарной охраны и противопожарных формирований организаций на тушение пожаров и проведение аварийно-спасательных работ осуществляется в порядке, установленном расписанием выездов и Плана привлечения сил и средств. Выезд осуществляется на безвозмездной основе.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2.4. Взаимодействие подразделений пожарной охраны с аварийными и специальными службами организаций при тушении пожаров осуществляется на основе совместных Соглашений.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2.5. Координацию деятельности всех видов пожарной охраны и аварийно-спасательных формирований, участвующих в тушении пожаров и проведении аварийно-спасательных работ на территории сельского поселения Жигули осуществляет в установленном порядке руководитель противопожарной службы.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2.6. Непосредственное руководство тушением пожара осуществляется прибывшим на пожар старшим оперативным должностным лицом пожарной охраны, которое управляет на принципах единоначалия личным составом и техникой пожарной охраны и организацией участвующих в тушении пожара, а также дополнительно привлеченными к тушению пожара силами.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2.7. Руководитель тушения пожара отвечает за выполнение задачи, за безопасность личного состава пожарной охраны, участвующего в тушении пожара и привлеченных к тушению пожара дополнительных сил.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Никто не вправе вмешиваться в действия руководителя тушения пожара или отменять его распоряжения при тушении пожара.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Указания руководителя тушения пожара обязательный для исполнения всеми должностными лицами и гражданами на территории, на которой осуществляются действия по тушению пожара.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При необходимости руководитель тушения может принимать решения, в том числе ограничивающие права должностных лиц и граждан на указанной территории.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2.8. Руководитель тушения пожара устанавливает границы территории, на которой осуществляются действия по тушению пожара, порядок и особенности боевой работы личного состава, определяет необходимое количество привлекаемой пожарной и другой техники.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2.9. В случае недостаточного количества или выхода из строя пожарной или специальной техники руководитель пожарной части совместно с Главой сельского поселения Жигули принимают меры по привлечению дополнительных сил и средств других противопожарных подразделений и организаций.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2.10. Выезд следственной оперативной группы полиции к месту пожара осуществляется в соответствии с приказами и инструкциями о взаимодействии в установленном порядке.</w:t>
      </w: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B75BE4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75BE4" w:rsidRDefault="00B75BE4" w:rsidP="00451FA0">
      <w:pPr>
        <w:spacing w:after="15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постановлению Администрации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D44E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Жигули </w:t>
      </w:r>
      <w:r w:rsidR="00D44E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от 14 мая 2019 года № 15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 </w:t>
      </w:r>
    </w:p>
    <w:p w:rsidR="00B75BE4" w:rsidRDefault="00B75BE4" w:rsidP="00B75BE4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ПЛАН ПРИВЛЕЧЕНИЯ СИЛ И СРЕДСТВ ДЛЯ ТУШЕНИЯ ПОЖАРОВ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 ПРОВЕДЕНИЯ АВАРИЙНО-СПАСАТЕЛЬНЫХ РАБОТ НА ТЕРРИТОРИИ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EB2B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ЖИГУЛИ</w:t>
      </w:r>
    </w:p>
    <w:tbl>
      <w:tblPr>
        <w:tblW w:w="9339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"/>
        <w:gridCol w:w="1319"/>
        <w:gridCol w:w="1291"/>
        <w:gridCol w:w="1303"/>
        <w:gridCol w:w="1120"/>
        <w:gridCol w:w="1246"/>
        <w:gridCol w:w="1319"/>
        <w:gridCol w:w="1443"/>
      </w:tblGrid>
      <w:tr w:rsidR="00B75BE4" w:rsidTr="00024C9E">
        <w:trPr>
          <w:jc w:val="center"/>
        </w:trPr>
        <w:tc>
          <w:tcPr>
            <w:tcW w:w="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12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населенных пунктов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Силы, привлекаемые к тушению пожара</w:t>
            </w:r>
          </w:p>
        </w:tc>
        <w:tc>
          <w:tcPr>
            <w:tcW w:w="13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Способ вызова</w:t>
            </w:r>
          </w:p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 телефон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др.)</w:t>
            </w:r>
          </w:p>
        </w:tc>
        <w:tc>
          <w:tcPr>
            <w:tcW w:w="10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Расстояние до населенного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пункта,км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Техника, привлекаемая для тушения пожара</w:t>
            </w:r>
          </w:p>
        </w:tc>
        <w:tc>
          <w:tcPr>
            <w:tcW w:w="14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организации, выделяющей технику</w:t>
            </w:r>
          </w:p>
        </w:tc>
        <w:tc>
          <w:tcPr>
            <w:tcW w:w="14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Дополнительно</w:t>
            </w:r>
          </w:p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привлекаемые силы в пожароопасный</w:t>
            </w:r>
          </w:p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 (человек)</w:t>
            </w:r>
          </w:p>
        </w:tc>
      </w:tr>
      <w:tr w:rsidR="00B75BE4" w:rsidTr="00024C9E">
        <w:trPr>
          <w:jc w:val="center"/>
        </w:trPr>
        <w:tc>
          <w:tcPr>
            <w:tcW w:w="2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2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3D4D3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="0002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.Сосновый</w:t>
            </w:r>
            <w:proofErr w:type="spellEnd"/>
            <w:r w:rsidR="0002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Солонец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024C9E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ПЧ-147</w:t>
            </w:r>
          </w:p>
        </w:tc>
        <w:tc>
          <w:tcPr>
            <w:tcW w:w="13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6F33A4" w:rsidP="006F33A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33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</w:t>
            </w:r>
            <w:r w:rsidR="00B75BE4" w:rsidRPr="006F33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  <w:r w:rsidR="0002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237101</w:t>
            </w:r>
          </w:p>
          <w:p w:rsidR="00024C9E" w:rsidRDefault="00024C9E" w:rsidP="00024C9E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237201</w:t>
            </w:r>
          </w:p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 моб.112</w:t>
            </w:r>
          </w:p>
        </w:tc>
        <w:tc>
          <w:tcPr>
            <w:tcW w:w="10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2D2F9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Пожарная машина</w:t>
            </w:r>
          </w:p>
          <w:p w:rsidR="00B75BE4" w:rsidRDefault="00024C9E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АЦ 40 6-6</w:t>
            </w:r>
          </w:p>
        </w:tc>
        <w:tc>
          <w:tcPr>
            <w:tcW w:w="14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024C9E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ПЧ-147</w:t>
            </w:r>
          </w:p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5BE4" w:rsidRDefault="00B75BE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6E6971" w:rsidRDefault="006E6971"/>
    <w:sectPr w:rsidR="006E69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0C6"/>
    <w:rsid w:val="00024C9E"/>
    <w:rsid w:val="001160C6"/>
    <w:rsid w:val="0013116A"/>
    <w:rsid w:val="002D2F95"/>
    <w:rsid w:val="003D4D34"/>
    <w:rsid w:val="00451FA0"/>
    <w:rsid w:val="006E6971"/>
    <w:rsid w:val="006F33A4"/>
    <w:rsid w:val="007C6891"/>
    <w:rsid w:val="00A2253B"/>
    <w:rsid w:val="00A535D4"/>
    <w:rsid w:val="00B75BE4"/>
    <w:rsid w:val="00D44EEC"/>
    <w:rsid w:val="00EB2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D1E49E-459D-4AD1-9EE3-B4765AAEF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5BE4"/>
    <w:pPr>
      <w:spacing w:line="256" w:lineRule="auto"/>
    </w:pPr>
  </w:style>
  <w:style w:type="paragraph" w:styleId="1">
    <w:name w:val="heading 1"/>
    <w:basedOn w:val="a"/>
    <w:next w:val="a"/>
    <w:link w:val="10"/>
    <w:qFormat/>
    <w:rsid w:val="00B75BE4"/>
    <w:pPr>
      <w:keepNext/>
      <w:numPr>
        <w:numId w:val="1"/>
      </w:numPr>
      <w:suppressAutoHyphens/>
      <w:spacing w:after="0" w:line="240" w:lineRule="auto"/>
      <w:outlineLvl w:val="0"/>
    </w:pPr>
    <w:rPr>
      <w:rFonts w:ascii="Times New Roman" w:eastAsia="Times New Roman" w:hAnsi="Times New Roman" w:cs="Calibri"/>
      <w:b/>
      <w:sz w:val="24"/>
      <w:szCs w:val="20"/>
      <w:lang w:val="x-none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75BE4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rsid w:val="00B75BE4"/>
    <w:rPr>
      <w:rFonts w:ascii="Times New Roman" w:eastAsia="Times New Roman" w:hAnsi="Times New Roman" w:cs="Calibri"/>
      <w:b/>
      <w:sz w:val="24"/>
      <w:szCs w:val="20"/>
      <w:lang w:val="x-none" w:eastAsia="ar-SA"/>
    </w:rPr>
  </w:style>
  <w:style w:type="paragraph" w:customStyle="1" w:styleId="ConsPlusTitle">
    <w:name w:val="ConsPlusTitle"/>
    <w:rsid w:val="00B75BE4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A535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53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28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1190</Words>
  <Characters>6788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16</cp:revision>
  <cp:lastPrinted>2019-05-13T09:42:00Z</cp:lastPrinted>
  <dcterms:created xsi:type="dcterms:W3CDTF">2018-09-07T06:39:00Z</dcterms:created>
  <dcterms:modified xsi:type="dcterms:W3CDTF">2019-05-13T09:42:00Z</dcterms:modified>
</cp:coreProperties>
</file>