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145F" w:rsidRDefault="00B7145F" w:rsidP="00B7145F">
      <w:pPr>
        <w:spacing w:before="280" w:after="280"/>
      </w:pPr>
    </w:p>
    <w:p w:rsidR="00B7145F" w:rsidRDefault="00B7145F" w:rsidP="00B7145F">
      <w:pPr>
        <w:pStyle w:val="ConsPlusNormal"/>
        <w:widowControl/>
        <w:ind w:firstLine="540"/>
        <w:jc w:val="both"/>
      </w:pPr>
      <w:r>
        <w:rPr>
          <w:rFonts w:ascii="Times New Roman" w:hAnsi="Times New Roman" w:cs="Times New Roman"/>
        </w:rPr>
        <w:t xml:space="preserve">     </w:t>
      </w:r>
    </w:p>
    <w:p w:rsidR="00B7145F" w:rsidRDefault="00B7145F" w:rsidP="00B7145F">
      <w:pPr>
        <w:jc w:val="center"/>
        <w:rPr>
          <w:b/>
          <w:bCs/>
        </w:rPr>
      </w:pPr>
      <w:r>
        <w:rPr>
          <w:noProof/>
        </w:rPr>
        <w:t xml:space="preserve">               </w:t>
      </w:r>
    </w:p>
    <w:p w:rsidR="00B7145F" w:rsidRDefault="00B7145F" w:rsidP="00B7145F">
      <w:pPr>
        <w:pStyle w:val="Textbody"/>
        <w:keepNext/>
        <w:spacing w:after="0"/>
        <w:ind w:firstLine="560"/>
        <w:rPr>
          <w:rFonts w:ascii="Times New Roman" w:hAnsi="Times New Roman" w:cs="Times New Roman"/>
          <w:noProof/>
          <w:lang w:eastAsia="ru-RU" w:bidi="ar-SA"/>
        </w:rPr>
      </w:pPr>
      <w:r>
        <w:rPr>
          <w:rFonts w:ascii="Times New Roman" w:hAnsi="Times New Roman" w:cs="Times New Roman"/>
          <w:noProof/>
          <w:lang w:eastAsia="ru-RU" w:bidi="ar-SA"/>
        </w:rPr>
        <w:t xml:space="preserve">                                                               </w:t>
      </w:r>
      <w:r>
        <w:rPr>
          <w:rFonts w:ascii="Times New Roman" w:hAnsi="Times New Roman" w:cs="Times New Roman"/>
          <w:noProof/>
          <w:lang w:eastAsia="ru-RU" w:bidi="ar-SA"/>
        </w:rPr>
        <w:drawing>
          <wp:inline distT="0" distB="0" distL="0" distR="0">
            <wp:extent cx="838200" cy="6667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lang w:eastAsia="ru-RU" w:bidi="ar-SA"/>
        </w:rPr>
        <w:tab/>
      </w:r>
      <w:r>
        <w:rPr>
          <w:rFonts w:ascii="Times New Roman" w:hAnsi="Times New Roman" w:cs="Times New Roman"/>
          <w:noProof/>
          <w:lang w:eastAsia="ru-RU" w:bidi="ar-SA"/>
        </w:rPr>
        <w:tab/>
        <w:t xml:space="preserve">                         </w:t>
      </w:r>
    </w:p>
    <w:p w:rsidR="00B7145F" w:rsidRDefault="00B7145F" w:rsidP="00B7145F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noProof/>
          <w:lang w:eastAsia="ru-RU" w:bidi="ar-SA"/>
        </w:rPr>
      </w:pPr>
    </w:p>
    <w:p w:rsidR="00B7145F" w:rsidRDefault="00B7145F" w:rsidP="00B7145F">
      <w:r>
        <w:t xml:space="preserve">                                                           </w:t>
      </w:r>
      <w:proofErr w:type="gramStart"/>
      <w:r>
        <w:t>Российская  Федерация</w:t>
      </w:r>
      <w:proofErr w:type="gramEnd"/>
    </w:p>
    <w:p w:rsidR="00B7145F" w:rsidRDefault="00B7145F" w:rsidP="00B7145F">
      <w:r>
        <w:t xml:space="preserve">                                                               </w:t>
      </w:r>
      <w:proofErr w:type="gramStart"/>
      <w:r>
        <w:t>Самарская  область</w:t>
      </w:r>
      <w:proofErr w:type="gramEnd"/>
    </w:p>
    <w:p w:rsidR="00B7145F" w:rsidRDefault="00B7145F" w:rsidP="00B7145F">
      <w:r>
        <w:t xml:space="preserve">                                                </w:t>
      </w:r>
      <w:proofErr w:type="gramStart"/>
      <w:r>
        <w:t>СОБРАНИЕ  ПРЕДСТАВИТЕЛЕЙ</w:t>
      </w:r>
      <w:proofErr w:type="gramEnd"/>
    </w:p>
    <w:p w:rsidR="00B7145F" w:rsidRDefault="00B7145F" w:rsidP="00B7145F">
      <w:r>
        <w:t xml:space="preserve">                                         </w:t>
      </w:r>
      <w:proofErr w:type="gramStart"/>
      <w:r>
        <w:t>СЕЛЬСКОГО  ПОСЕЛЕНИЯ</w:t>
      </w:r>
      <w:proofErr w:type="gramEnd"/>
      <w:r>
        <w:t xml:space="preserve">  </w:t>
      </w:r>
      <w:r w:rsidR="00083F3B">
        <w:t>ЖИГУЛИ</w:t>
      </w:r>
      <w:r>
        <w:t xml:space="preserve"> </w:t>
      </w:r>
    </w:p>
    <w:p w:rsidR="00B7145F" w:rsidRDefault="00B7145F" w:rsidP="00B7145F">
      <w:r>
        <w:t xml:space="preserve">                               </w:t>
      </w:r>
      <w:proofErr w:type="gramStart"/>
      <w:r>
        <w:t>МУНИЦИПАЛЬНОГО  РАЙОНА</w:t>
      </w:r>
      <w:proofErr w:type="gramEnd"/>
      <w:r>
        <w:t xml:space="preserve">  СТАВРОПОЛЬСКИЙ</w:t>
      </w:r>
    </w:p>
    <w:p w:rsidR="00B7145F" w:rsidRDefault="00B7145F" w:rsidP="00B7145F">
      <w:pPr>
        <w:pStyle w:val="Standard"/>
        <w:rPr>
          <w:rFonts w:ascii="Times New Roman" w:hAnsi="Times New Roman" w:cs="Times New Roman"/>
        </w:rPr>
      </w:pPr>
    </w:p>
    <w:p w:rsidR="00B7145F" w:rsidRDefault="00B7145F" w:rsidP="00B7145F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</w:p>
    <w:p w:rsidR="00B7145F" w:rsidRDefault="00B7145F" w:rsidP="00B7145F">
      <w:pPr>
        <w:pStyle w:val="Textbody"/>
        <w:keepNext/>
        <w:spacing w:after="0"/>
        <w:ind w:firstLine="560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pStyle w:val="Textbody"/>
        <w:keepNext/>
        <w:spacing w:after="0"/>
        <w:ind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</w:t>
      </w:r>
      <w:r w:rsidR="00285793">
        <w:rPr>
          <w:rFonts w:ascii="Times New Roman" w:hAnsi="Times New Roman" w:cs="Times New Roman"/>
        </w:rPr>
        <w:t xml:space="preserve">                        РЕШЕНИЕ(ПРОЕКТ)</w:t>
      </w:r>
    </w:p>
    <w:p w:rsidR="00B7145F" w:rsidRDefault="00B7145F" w:rsidP="00B7145F">
      <w:pPr>
        <w:pStyle w:val="Textbody"/>
        <w:keepNext/>
        <w:spacing w:after="0"/>
        <w:ind w:firstLine="560"/>
        <w:rPr>
          <w:rFonts w:ascii="Times New Roman" w:hAnsi="Times New Roman" w:cs="Times New Roman"/>
        </w:rPr>
      </w:pPr>
    </w:p>
    <w:p w:rsidR="00B7145F" w:rsidRDefault="00083F3B" w:rsidP="00B7145F">
      <w:pPr>
        <w:pStyle w:val="Textbody"/>
        <w:keepNext/>
        <w:spacing w:after="0"/>
        <w:ind w:firstLine="560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 xml:space="preserve">от </w:t>
      </w:r>
      <w:r w:rsidR="00B7145F">
        <w:rPr>
          <w:rFonts w:ascii="Times New Roman" w:hAnsi="Times New Roman" w:cs="Times New Roman"/>
        </w:rPr>
        <w:t xml:space="preserve">  </w:t>
      </w:r>
      <w:r w:rsidR="00394318">
        <w:rPr>
          <w:rFonts w:ascii="Times New Roman" w:hAnsi="Times New Roman" w:cs="Times New Roman"/>
        </w:rPr>
        <w:t>февраль 2018</w:t>
      </w:r>
      <w:r w:rsidR="00B7145F">
        <w:rPr>
          <w:rFonts w:ascii="Times New Roman" w:hAnsi="Times New Roman" w:cs="Times New Roman"/>
        </w:rPr>
        <w:t xml:space="preserve"> года </w:t>
      </w:r>
      <w:r w:rsidR="00B7145F">
        <w:rPr>
          <w:rFonts w:ascii="Times New Roman" w:hAnsi="Times New Roman" w:cs="Times New Roman"/>
        </w:rPr>
        <w:tab/>
      </w:r>
      <w:r w:rsidR="00B7145F">
        <w:rPr>
          <w:rFonts w:ascii="Times New Roman" w:hAnsi="Times New Roman" w:cs="Times New Roman"/>
        </w:rPr>
        <w:tab/>
      </w:r>
      <w:r w:rsidR="00B7145F">
        <w:rPr>
          <w:rFonts w:ascii="Times New Roman" w:hAnsi="Times New Roman" w:cs="Times New Roman"/>
        </w:rPr>
        <w:tab/>
      </w:r>
      <w:r w:rsidR="00B7145F">
        <w:rPr>
          <w:rFonts w:ascii="Times New Roman" w:hAnsi="Times New Roman" w:cs="Times New Roman"/>
        </w:rPr>
        <w:tab/>
        <w:t xml:space="preserve">                  </w:t>
      </w:r>
      <w:r w:rsidR="00285793">
        <w:rPr>
          <w:rFonts w:ascii="Times New Roman" w:hAnsi="Times New Roman" w:cs="Times New Roman"/>
        </w:rPr>
        <w:t xml:space="preserve">                            № </w:t>
      </w:r>
    </w:p>
    <w:p w:rsidR="00B7145F" w:rsidRDefault="00B7145F" w:rsidP="00B7145F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</w:rPr>
      </w:pPr>
    </w:p>
    <w:p w:rsidR="00B7145F" w:rsidRDefault="00285793" w:rsidP="00B7145F">
      <w:pPr>
        <w:jc w:val="center"/>
        <w:rPr>
          <w:b/>
        </w:rPr>
      </w:pPr>
      <w:r>
        <w:rPr>
          <w:b/>
        </w:rPr>
        <w:t>«О внесении изменений и</w:t>
      </w:r>
      <w:r w:rsidR="00B7145F">
        <w:rPr>
          <w:b/>
        </w:rPr>
        <w:t xml:space="preserve"> дополнений в Нормы и правила по благоустройству </w:t>
      </w:r>
      <w:r>
        <w:rPr>
          <w:b/>
        </w:rPr>
        <w:t>территории сельского</w:t>
      </w:r>
      <w:r w:rsidR="00B7145F">
        <w:rPr>
          <w:b/>
        </w:rPr>
        <w:t xml:space="preserve"> поселения </w:t>
      </w:r>
      <w:r w:rsidR="00083F3B">
        <w:rPr>
          <w:b/>
        </w:rPr>
        <w:t>Жигули</w:t>
      </w:r>
      <w:r>
        <w:rPr>
          <w:b/>
        </w:rPr>
        <w:t xml:space="preserve"> </w:t>
      </w:r>
      <w:r w:rsidR="00B7145F">
        <w:rPr>
          <w:b/>
        </w:rPr>
        <w:t xml:space="preserve">муниципального района Ставропольский Самарской </w:t>
      </w:r>
      <w:r>
        <w:rPr>
          <w:b/>
        </w:rPr>
        <w:t xml:space="preserve">области, утвержденные решением Собрания Представителей сельского </w:t>
      </w:r>
      <w:r w:rsidR="00B7145F">
        <w:rPr>
          <w:b/>
        </w:rPr>
        <w:t xml:space="preserve">поселения </w:t>
      </w:r>
      <w:r w:rsidR="00083F3B">
        <w:rPr>
          <w:b/>
        </w:rPr>
        <w:t>Жигули</w:t>
      </w:r>
      <w:r w:rsidR="00B7145F">
        <w:rPr>
          <w:b/>
        </w:rPr>
        <w:t xml:space="preserve"> муниципального района Ставропольский Самарской области</w:t>
      </w:r>
    </w:p>
    <w:p w:rsidR="00B7145F" w:rsidRPr="00A852EA" w:rsidRDefault="00285793" w:rsidP="00A852EA">
      <w:pPr>
        <w:jc w:val="center"/>
        <w:rPr>
          <w:b/>
        </w:rPr>
      </w:pPr>
      <w:r>
        <w:rPr>
          <w:b/>
        </w:rPr>
        <w:t xml:space="preserve"> № 32</w:t>
      </w:r>
      <w:r w:rsidR="00B7145F">
        <w:rPr>
          <w:b/>
        </w:rPr>
        <w:t xml:space="preserve"> от</w:t>
      </w:r>
      <w:r>
        <w:rPr>
          <w:b/>
        </w:rPr>
        <w:t xml:space="preserve"> 10.07</w:t>
      </w:r>
      <w:r w:rsidR="00B7145F">
        <w:rPr>
          <w:b/>
        </w:rPr>
        <w:t>.2012г»</w:t>
      </w:r>
    </w:p>
    <w:p w:rsidR="00B7145F" w:rsidRDefault="00B7145F" w:rsidP="00B7145F">
      <w:pPr>
        <w:ind w:left="-539"/>
        <w:jc w:val="center"/>
      </w:pPr>
    </w:p>
    <w:p w:rsidR="00B7145F" w:rsidRDefault="00B7145F" w:rsidP="00B7145F">
      <w:pPr>
        <w:ind w:left="284"/>
        <w:jc w:val="both"/>
      </w:pPr>
      <w:r>
        <w:t xml:space="preserve">          В соответствии с Конституцией Российской Федерации, Федеральным зако</w:t>
      </w:r>
      <w:r w:rsidR="00285793">
        <w:t xml:space="preserve">ном №131-ФЗ от 06.10.2003 года </w:t>
      </w:r>
      <w:r>
        <w:t>«Об общих принципах организации местного самоуправления в Российской Федерации», Приказом Министерства строительства и жилищно-коммунального хозяйства Российской Федерации от 13 апреля 2017 года № 711/</w:t>
      </w:r>
      <w:proofErr w:type="spellStart"/>
      <w:r>
        <w:t>пр</w:t>
      </w:r>
      <w:proofErr w:type="spellEnd"/>
      <w:r>
        <w:t xml:space="preserve"> «Об утверждении методических рекомендаций для подготовки правил благоустройства территории поселений, городских округов, внутригородских районов»,  Федеральным законом от 30.03.1999 года №52-ФЗ «О  санитарно-эпидемиологическом благополучии  населения»,  Федеральным законом Российской Федерации от 24.06.1998 года №89-ФЗ «Об отходах производства и потребления», Собрание Представителей  сельского поселения  </w:t>
      </w:r>
      <w:r w:rsidR="00083F3B">
        <w:t>Жигули</w:t>
      </w:r>
      <w:r>
        <w:t xml:space="preserve">   муниципального района Ставропольский Самарской области, </w:t>
      </w:r>
    </w:p>
    <w:p w:rsidR="00B7145F" w:rsidRDefault="00B7145F" w:rsidP="00B7145F">
      <w:pPr>
        <w:ind w:left="284"/>
        <w:jc w:val="both"/>
      </w:pPr>
    </w:p>
    <w:p w:rsidR="00B7145F" w:rsidRDefault="00B7145F" w:rsidP="00B7145F">
      <w:pPr>
        <w:ind w:left="284"/>
        <w:jc w:val="both"/>
      </w:pPr>
      <w:r>
        <w:t>РЕШИЛО:</w:t>
      </w:r>
    </w:p>
    <w:p w:rsidR="00B7145F" w:rsidRDefault="00B7145F" w:rsidP="00B7145F">
      <w:pPr>
        <w:ind w:left="284"/>
        <w:jc w:val="both"/>
      </w:pPr>
    </w:p>
    <w:p w:rsidR="00B7145F" w:rsidRDefault="00B7145F" w:rsidP="00B7145F">
      <w:pPr>
        <w:numPr>
          <w:ilvl w:val="0"/>
          <w:numId w:val="1"/>
        </w:numPr>
        <w:ind w:left="284" w:firstLine="0"/>
        <w:jc w:val="both"/>
      </w:pPr>
      <w:r>
        <w:t xml:space="preserve">Внести изменения в Нормы и правила по благоустройству территории сельского </w:t>
      </w:r>
      <w:r w:rsidR="00285793">
        <w:t>поселения Жигули муниципального</w:t>
      </w:r>
      <w:r>
        <w:t xml:space="preserve"> района Ставропольский Самарской области. </w:t>
      </w:r>
    </w:p>
    <w:p w:rsidR="00B7145F" w:rsidRDefault="00B7145F" w:rsidP="00B7145F">
      <w:pPr>
        <w:numPr>
          <w:ilvl w:val="0"/>
          <w:numId w:val="1"/>
        </w:numPr>
        <w:ind w:left="284" w:firstLine="0"/>
        <w:jc w:val="both"/>
      </w:pPr>
      <w:r>
        <w:t>Пункт 1.5 Раздела 1 изложить в новой редакции:</w:t>
      </w:r>
    </w:p>
    <w:p w:rsidR="00B7145F" w:rsidRDefault="00B7145F" w:rsidP="00B7145F">
      <w:pPr>
        <w:ind w:left="284"/>
        <w:jc w:val="both"/>
      </w:pPr>
    </w:p>
    <w:p w:rsidR="00B7145F" w:rsidRDefault="00B7145F" w:rsidP="00B7145F">
      <w:pPr>
        <w:spacing w:line="300" w:lineRule="exact"/>
        <w:ind w:left="284"/>
        <w:jc w:val="both"/>
      </w:pPr>
      <w:r>
        <w:t>«</w:t>
      </w:r>
      <w:r>
        <w:rPr>
          <w:b/>
        </w:rPr>
        <w:t>1.5.</w:t>
      </w:r>
      <w:r>
        <w:t xml:space="preserve"> В настоящих Нормах применяются следующие термины с соответствующими определениями:</w:t>
      </w:r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Благоустройство территории</w:t>
      </w:r>
      <w:r>
        <w:t xml:space="preserve"> - комплекс мероприятий по инженерной подготовке и обеспечению безопасности, озеленению, устройству покрытий, освещению, размещению малых архитектурных форм и объектов монументального искусства.</w:t>
      </w:r>
    </w:p>
    <w:p w:rsidR="00B7145F" w:rsidRDefault="00B7145F" w:rsidP="00B7145F">
      <w:pPr>
        <w:spacing w:line="300" w:lineRule="exact"/>
        <w:ind w:left="284" w:firstLine="422"/>
        <w:jc w:val="both"/>
        <w:rPr>
          <w:b/>
        </w:rPr>
      </w:pPr>
    </w:p>
    <w:p w:rsidR="00B7145F" w:rsidRDefault="00B7145F" w:rsidP="00B7145F">
      <w:pPr>
        <w:spacing w:line="300" w:lineRule="exact"/>
        <w:ind w:left="284" w:firstLine="422"/>
        <w:jc w:val="both"/>
        <w:rPr>
          <w:b/>
        </w:rPr>
      </w:pPr>
    </w:p>
    <w:p w:rsidR="00B7145F" w:rsidRDefault="00B7145F" w:rsidP="00B7145F">
      <w:pPr>
        <w:spacing w:line="300" w:lineRule="exact"/>
        <w:ind w:left="284" w:firstLine="422"/>
        <w:jc w:val="both"/>
        <w:rPr>
          <w:b/>
        </w:rPr>
      </w:pPr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Элементы благоустройства территории</w:t>
      </w:r>
      <w:r>
        <w:t xml:space="preserve"> - декоративные, технические, планировочные, конструктивные устройства, растительные компоненты, различные виды оборудования и оформления, малые архитектурные формы, некапитальные нестационарные сооружения, наружная реклама и информация, используемые как составные части благоустройства.</w:t>
      </w:r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Нормируемый комплекс элементов благоустройства</w:t>
      </w:r>
      <w:r>
        <w:t xml:space="preserve"> - необходимое минимальное сочетание элементов благоустройства для создания на территории поселения безопасной, удобной и привлекательной среды.</w:t>
      </w:r>
    </w:p>
    <w:p w:rsidR="00B7145F" w:rsidRDefault="00B7145F" w:rsidP="00B7145F">
      <w:pPr>
        <w:spacing w:line="300" w:lineRule="exact"/>
        <w:ind w:left="284" w:firstLine="422"/>
        <w:jc w:val="both"/>
      </w:pPr>
      <w:r>
        <w:t xml:space="preserve">Нормируемый комплекс элементов благоустройства устанавливается в составе местных Норм и правил благоустройства территории сельского поселении </w:t>
      </w:r>
      <w:proofErr w:type="gramStart"/>
      <w:r w:rsidR="00083F3B">
        <w:t>Жигули</w:t>
      </w:r>
      <w:r>
        <w:t xml:space="preserve"> </w:t>
      </w:r>
      <w:r>
        <w:rPr>
          <w:b/>
        </w:rPr>
        <w:t>.</w:t>
      </w:r>
      <w:proofErr w:type="gramEnd"/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Объекты благоустройства территории</w:t>
      </w:r>
      <w:r>
        <w:t xml:space="preserve"> - территории поселения, на которых осуществляется деятельность по благоустройству: площадки, дворы, кварталы, функционально-планировочные образования, а также территории, выделяемые по принципу единой градостроительной регламентации (охранные зоны) или визуально-пространственного восприятия (площадь с застройкой, улица с прилегающей территорией и застройкой), другие территории поселения.</w:t>
      </w:r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Объекты нормирования благоустройства территории</w:t>
      </w:r>
      <w:r>
        <w:t xml:space="preserve"> - территории поселения, для которых в Нормах и правилах по благоустройству территории устанавливаются: нормируемый комплекс элементов благоустройства, нормы и правила их размещения на данной территории. Такими территориями могут являться: площадки различного функционального назначения, пешеходные коммуникации, проезды, общественные пространства, участки и зоны общественной, жилой застройки, санитарно-защитные зоны производственной застройки, объекты рекреации, улично-дорожная сеть населенного пункта, технические (охранно-эксплуатационные) зоны инженерных коммуникаций.</w:t>
      </w:r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Уборка территорий</w:t>
      </w:r>
      <w:r>
        <w:t xml:space="preserve"> - вид деятельности, связанный со сбором, вывозом в специально отведенные места отходов производства и потребления, другого мусора, а также иные мероприятия, направленные на обеспечение экологического и санитарно-эпидемиологического благополучия населения и охрану окружающей среды.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color w:val="000000"/>
          <w:highlight w:val="white"/>
        </w:rPr>
        <w:t>Территории общего пользования</w:t>
      </w:r>
      <w:r>
        <w:rPr>
          <w:rFonts w:ascii="Times New Roman" w:hAnsi="Times New Roman" w:cs="Times New Roman"/>
          <w:color w:val="000000"/>
        </w:rPr>
        <w:t> - территории, которыми беспрепятственно пользуется неограниченный круг лиц (в том числе площади, улицы, проезды, набережные, скверы, бульвары);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</w:rPr>
        <w:t>Мусор (отходы)</w:t>
      </w:r>
      <w:r>
        <w:rPr>
          <w:rFonts w:ascii="Times New Roman" w:hAnsi="Times New Roman" w:cs="Times New Roman"/>
        </w:rPr>
        <w:t xml:space="preserve"> - любые отходы, включая твердые бытовые отходы, крупногабаритный мусор и отходы потребления и производства.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highlight w:val="white"/>
        </w:rPr>
        <w:t>Твердые бытовые отходы</w:t>
      </w:r>
      <w:r>
        <w:rPr>
          <w:rFonts w:ascii="Times New Roman" w:hAnsi="Times New Roman" w:cs="Times New Roman"/>
          <w:highlight w:val="white"/>
        </w:rPr>
        <w:t xml:space="preserve"> </w:t>
      </w:r>
      <w:r>
        <w:rPr>
          <w:rFonts w:ascii="Times New Roman" w:hAnsi="Times New Roman" w:cs="Times New Roman"/>
          <w:b/>
          <w:highlight w:val="white"/>
        </w:rPr>
        <w:t>(ТБО)</w:t>
      </w:r>
      <w:r>
        <w:rPr>
          <w:rFonts w:ascii="Times New Roman" w:hAnsi="Times New Roman" w:cs="Times New Roman"/>
          <w:highlight w:val="white"/>
        </w:rPr>
        <w:t xml:space="preserve"> - твердые остатки сырья, материалов, полуфабрикатов, иных изделий и продуктов, утратившие свои потребительские свойства товары (продукция), образующиеся в результате жизнедеятельности населения.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</w:rPr>
        <w:t>Крупногабаритный мусор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</w:rPr>
        <w:t>(КГМ)</w:t>
      </w:r>
      <w:r>
        <w:rPr>
          <w:rFonts w:ascii="Times New Roman" w:hAnsi="Times New Roman" w:cs="Times New Roman"/>
        </w:rPr>
        <w:t xml:space="preserve"> – мебель, бытовая техника и иные бытовые отходы из жилищ, бытовых помещений организаций, утратившие свои потребительские свойства, размер которых не позволяет осуществлять их накопление в стандартные контейнеры для накопления твердых бытовых отходов.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</w:rPr>
        <w:t>Уборка территорий</w:t>
      </w:r>
      <w:r>
        <w:rPr>
          <w:rFonts w:ascii="Times New Roman" w:hAnsi="Times New Roman" w:cs="Times New Roman"/>
        </w:rPr>
        <w:t xml:space="preserve"> - вид деятельности, связанный со сбором, вывозом в специально отведенные места отходов производства и потребления, другого </w:t>
      </w:r>
      <w:r>
        <w:rPr>
          <w:rStyle w:val="epm"/>
          <w:rFonts w:ascii="Times New Roman" w:hAnsi="Times New Roman" w:cs="Times New Roman"/>
        </w:rPr>
        <w:t>мусора</w:t>
      </w:r>
      <w:r>
        <w:rPr>
          <w:rFonts w:ascii="Times New Roman" w:hAnsi="Times New Roman" w:cs="Times New Roman"/>
        </w:rPr>
        <w:t>, снега, а также иные мероприятия, направленные на обеспечение экологического и санитарно-эпидемиологического благополучия населения и охрану окружающей среды.</w:t>
      </w:r>
    </w:p>
    <w:p w:rsidR="00B7145F" w:rsidRDefault="00B7145F" w:rsidP="00B7145F">
      <w:pPr>
        <w:pStyle w:val="ConsPlusNormal"/>
        <w:widowControl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highlight w:val="white"/>
        </w:rPr>
        <w:lastRenderedPageBreak/>
        <w:t>Сбор твердых бытовых отходов (крупногабаритных отходов)</w:t>
      </w:r>
      <w:r>
        <w:rPr>
          <w:rFonts w:ascii="Times New Roman" w:hAnsi="Times New Roman" w:cs="Times New Roman"/>
          <w:sz w:val="24"/>
          <w:szCs w:val="24"/>
          <w:highlight w:val="white"/>
        </w:rPr>
        <w:t xml:space="preserve"> - деятельность, связанная с изъятием отходов в течение определенного времени из мест их образования, для обеспечения последующих работ по обращению с отходами;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highlight w:val="white"/>
        </w:rPr>
        <w:t>Вывоз ТБО</w:t>
      </w:r>
      <w:r>
        <w:rPr>
          <w:rFonts w:ascii="Times New Roman" w:hAnsi="Times New Roman" w:cs="Times New Roman"/>
          <w:highlight w:val="white"/>
        </w:rPr>
        <w:t xml:space="preserve"> (КГМ) -</w:t>
      </w:r>
      <w:r>
        <w:rPr>
          <w:rFonts w:ascii="Times New Roman" w:hAnsi="Times New Roman" w:cs="Times New Roman"/>
        </w:rPr>
        <w:t xml:space="preserve"> комплекс мероприятий по перегрузке мусора из контейнеров (отгрузка бункеров-накопителей с КГМ) в спецтранспорт, транспортировка их с мест 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</w:rPr>
        <w:t>сбора отходов на лицензированный объект утилизации (мусороперегрузочные станции, мусоросжигательные заводы, мусоросортировочные комплексы, полигоны захоронения и т.д.).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b/>
          <w:highlight w:val="white"/>
        </w:rPr>
        <w:t>Договор на вывоз</w:t>
      </w:r>
      <w:r>
        <w:rPr>
          <w:rFonts w:ascii="Times New Roman" w:hAnsi="Times New Roman" w:cs="Times New Roman"/>
          <w:highlight w:val="white"/>
        </w:rPr>
        <w:t xml:space="preserve"> ТБО (КГМ) – соглашение, заключенное в соответствии с действующим законодательством между заказчиком и подрядной организацией на вывоз 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highlight w:val="white"/>
        </w:rPr>
        <w:t>мусора.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</w:rPr>
        <w:t>График вывоза ТБО</w:t>
      </w:r>
      <w:r>
        <w:rPr>
          <w:rFonts w:ascii="Times New Roman" w:hAnsi="Times New Roman" w:cs="Times New Roman"/>
        </w:rPr>
        <w:t xml:space="preserve"> - составная часть договора на вывоз мусора с указанием места (адреса), объема и времени вывоза.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highlight w:val="white"/>
        </w:rPr>
        <w:t xml:space="preserve">Утилизация отходов </w:t>
      </w:r>
      <w:r>
        <w:rPr>
          <w:rFonts w:ascii="Times New Roman" w:hAnsi="Times New Roman" w:cs="Times New Roman"/>
          <w:b/>
        </w:rPr>
        <w:t xml:space="preserve">– </w:t>
      </w:r>
      <w:r>
        <w:rPr>
          <w:rFonts w:ascii="Times New Roman" w:hAnsi="Times New Roman" w:cs="Times New Roman"/>
        </w:rPr>
        <w:t>деятельность, связанная с использованием отходов на этапах их технологического цикла, и (или) обеспечение повторного (вторичного) использования или переработки списанных изделий.</w:t>
      </w:r>
    </w:p>
    <w:p w:rsidR="00B7145F" w:rsidRDefault="00B7145F" w:rsidP="00B7145F">
      <w:pPr>
        <w:pStyle w:val="Textbody"/>
        <w:widowControl/>
        <w:suppressAutoHyphens w:val="0"/>
        <w:autoSpaceDE w:val="0"/>
        <w:spacing w:after="0"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color w:val="000000"/>
        </w:rPr>
        <w:t>Отходы производства</w:t>
      </w:r>
      <w:r>
        <w:rPr>
          <w:rFonts w:ascii="Times New Roman" w:hAnsi="Times New Roman" w:cs="Times New Roman"/>
          <w:color w:val="000000"/>
        </w:rPr>
        <w:t> - остатки сырья, материалов, веществ, изделий, предметов, образовавшиеся в процессе производства продукции, выполнения работ (услуг) и утратившие полностью или частично исходные потребительские свойства;</w:t>
      </w:r>
    </w:p>
    <w:p w:rsidR="00B7145F" w:rsidRDefault="00B7145F" w:rsidP="00B7145F">
      <w:pPr>
        <w:pStyle w:val="Textbody"/>
        <w:spacing w:after="0"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color w:val="000000"/>
        </w:rPr>
        <w:t>Отходы потребления</w:t>
      </w:r>
      <w:r>
        <w:rPr>
          <w:rFonts w:ascii="Times New Roman" w:hAnsi="Times New Roman" w:cs="Times New Roman"/>
          <w:color w:val="000000"/>
        </w:rPr>
        <w:t> - остатки веществ, материалов, предметов, изделий, товаров (продукции или изделий), частично или полностью утративших свои первоначальные потребительские свойства для использования по прямому или косвенному назначению в результате физического или морального износа в процессах общественного или личного потребления (жизнедеятельности), использования или эксплуатации;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color w:val="000000"/>
          <w:highlight w:val="white"/>
        </w:rPr>
        <w:t> </w:t>
      </w:r>
      <w:r>
        <w:rPr>
          <w:rFonts w:ascii="Times New Roman" w:hAnsi="Times New Roman" w:cs="Times New Roman"/>
          <w:color w:val="000000"/>
          <w:highlight w:val="white"/>
        </w:rPr>
        <w:tab/>
      </w:r>
      <w:r>
        <w:rPr>
          <w:rFonts w:ascii="Times New Roman" w:hAnsi="Times New Roman" w:cs="Times New Roman"/>
          <w:b/>
          <w:color w:val="000000"/>
          <w:highlight w:val="white"/>
        </w:rPr>
        <w:t>Жидкие бытовые отходы (ЖБО)</w:t>
      </w:r>
      <w:r>
        <w:rPr>
          <w:rFonts w:ascii="Times New Roman" w:hAnsi="Times New Roman" w:cs="Times New Roman"/>
          <w:color w:val="000000"/>
        </w:rPr>
        <w:t> - отходы потребления, образующиеся в бытовых условиях в результате жизнедеятельности населения;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color w:val="000000"/>
          <w:highlight w:val="white"/>
        </w:rPr>
        <w:t>Транспортирование (вывоз) ТБО, КГО</w:t>
      </w:r>
      <w:r>
        <w:rPr>
          <w:rFonts w:ascii="Times New Roman" w:hAnsi="Times New Roman" w:cs="Times New Roman"/>
          <w:color w:val="000000"/>
        </w:rPr>
        <w:t> - деятельность, связанная с перемещением отходов между местами или объектами их образования, накопления, хранения, утилизации, захоронения и/или уничтожения;</w:t>
      </w:r>
      <w:r>
        <w:rPr>
          <w:rFonts w:ascii="Times New Roman" w:hAnsi="Times New Roman" w:cs="Times New Roman"/>
        </w:rPr>
        <w:t>»</w:t>
      </w: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numPr>
          <w:ilvl w:val="0"/>
          <w:numId w:val="1"/>
        </w:numPr>
        <w:spacing w:line="300" w:lineRule="exact"/>
        <w:ind w:left="284" w:firstLine="0"/>
        <w:jc w:val="both"/>
      </w:pPr>
      <w:r>
        <w:t>Дополнить Раздел 2 пунктом 2.14. следующего содержания:</w:t>
      </w: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pStyle w:val="Standard"/>
        <w:spacing w:line="300" w:lineRule="exact"/>
        <w:ind w:left="284" w:firstLine="422"/>
      </w:pPr>
      <w:r>
        <w:rPr>
          <w:rFonts w:ascii="Times New Roman" w:hAnsi="Times New Roman" w:cs="Times New Roman"/>
        </w:rPr>
        <w:t>«</w:t>
      </w:r>
      <w:r>
        <w:rPr>
          <w:rFonts w:ascii="Times New Roman" w:hAnsi="Times New Roman" w:cs="Times New Roman"/>
          <w:b/>
        </w:rPr>
        <w:t>2.14.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Требования по сбору отходов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</w:t>
      </w:r>
      <w:r>
        <w:rPr>
          <w:rFonts w:ascii="Times New Roman" w:hAnsi="Times New Roman" w:cs="Times New Roman"/>
          <w:bCs/>
        </w:rPr>
        <w:t xml:space="preserve">. </w:t>
      </w:r>
      <w:r>
        <w:rPr>
          <w:rFonts w:ascii="Times New Roman" w:hAnsi="Times New Roman" w:cs="Times New Roman"/>
          <w:b/>
          <w:lang w:eastAsia="en-US"/>
        </w:rPr>
        <w:t>Управляющие организации, собственники индивидуальных жилых домов</w:t>
      </w:r>
      <w:r>
        <w:rPr>
          <w:rFonts w:ascii="Times New Roman" w:hAnsi="Times New Roman" w:cs="Times New Roman"/>
          <w:lang w:eastAsia="en-US"/>
        </w:rPr>
        <w:t xml:space="preserve">, </w:t>
      </w:r>
      <w:r>
        <w:rPr>
          <w:rFonts w:ascii="Times New Roman" w:hAnsi="Times New Roman" w:cs="Times New Roman"/>
        </w:rPr>
        <w:t>собственники помещений в многоквартирном доме при непосредственном управлении многоквартирным домом,</w:t>
      </w:r>
      <w:r>
        <w:rPr>
          <w:rFonts w:ascii="Times New Roman" w:hAnsi="Times New Roman" w:cs="Times New Roman"/>
          <w:lang w:eastAsia="en-US"/>
        </w:rPr>
        <w:t xml:space="preserve"> юридические лица, индивидуальные предприниматели, осуществляющие свою деятельность на территории района, самостоятельно или путем заключения договоров со специализированными организациями организуют сбор отходов в контейнеры, бункер - накопители на специально отведенных контейнерных площадках.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2.14.2. </w:t>
      </w:r>
      <w:r>
        <w:rPr>
          <w:rFonts w:ascii="Times New Roman" w:hAnsi="Times New Roman" w:cs="Times New Roman"/>
          <w:b/>
          <w:bCs/>
          <w:highlight w:val="white"/>
          <w:lang w:eastAsia="en-US"/>
        </w:rPr>
        <w:t>Сбор отходов обеспечивают: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в жилищном фонде – управляющие организации, (</w:t>
      </w:r>
      <w:r>
        <w:rPr>
          <w:rFonts w:ascii="Times New Roman" w:hAnsi="Times New Roman" w:cs="Times New Roman"/>
        </w:rPr>
        <w:t>собственники помещений в многоквартирном доме при непосредственном управлении многоквартирным домом),</w:t>
      </w:r>
      <w:r>
        <w:rPr>
          <w:rFonts w:ascii="Times New Roman" w:hAnsi="Times New Roman" w:cs="Times New Roman"/>
          <w:lang w:eastAsia="en-US"/>
        </w:rPr>
        <w:t xml:space="preserve"> самостоятельно либо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highlight w:val="white"/>
          <w:lang w:eastAsia="en-US"/>
        </w:rPr>
        <w:t>- в индивидуальных жилых домах - собственники жилых домов самостоятельно либо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 xml:space="preserve">- по иным территориям - правообладатели соответствующих земельных участков </w:t>
      </w:r>
      <w:r>
        <w:rPr>
          <w:rFonts w:ascii="Times New Roman" w:hAnsi="Times New Roman" w:cs="Times New Roman"/>
          <w:lang w:eastAsia="en-US"/>
        </w:rPr>
        <w:lastRenderedPageBreak/>
        <w:t>самостоятельно либо путем заключения договора со специализированной организацией.</w:t>
      </w:r>
    </w:p>
    <w:p w:rsidR="00B7145F" w:rsidRPr="0085196E" w:rsidRDefault="00B7145F" w:rsidP="0085196E">
      <w:pPr>
        <w:pStyle w:val="Standard"/>
        <w:autoSpaceDE w:val="0"/>
        <w:spacing w:line="300" w:lineRule="exact"/>
        <w:ind w:left="284" w:firstLine="42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2.14.2.1. </w:t>
      </w:r>
      <w:r>
        <w:rPr>
          <w:rFonts w:ascii="Times New Roman" w:hAnsi="Times New Roman" w:cs="Times New Roman"/>
          <w:lang w:eastAsia="en-US"/>
        </w:rPr>
        <w:t>Не допускается складирование отходов на любых территориях вне специально установленных мест.</w:t>
      </w:r>
      <w:r>
        <w:rPr>
          <w:rFonts w:ascii="Times New Roman" w:hAnsi="Times New Roman" w:cs="Times New Roman"/>
        </w:rPr>
        <w:t xml:space="preserve"> Уборку, вывоз и утилизацию мусора и строительных отходов, складированных в местах, не предназначенных для их размещения, осуществляет правообладатель земельного участка, собственник отходов. В случае, если не удается определить собственника отходов и данная территория относится к территории общего пользования, то ликвидацию несанкционированной свалки осуществляет специализированная организация, </w:t>
      </w:r>
      <w:r>
        <w:rPr>
          <w:rFonts w:ascii="Times New Roman" w:hAnsi="Times New Roman" w:cs="Times New Roman"/>
          <w:lang w:eastAsia="en-US"/>
        </w:rPr>
        <w:t>осуществляющая деятельность в соответствии с муниципальным контрактом (муниципальным заданием для МБУ)</w:t>
      </w:r>
      <w:r>
        <w:rPr>
          <w:rFonts w:ascii="Times New Roman" w:hAnsi="Times New Roman" w:cs="Times New Roman"/>
        </w:rPr>
        <w:t>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2.14.3</w:t>
      </w:r>
      <w:r>
        <w:rPr>
          <w:rFonts w:ascii="Times New Roman" w:hAnsi="Times New Roman" w:cs="Times New Roman"/>
          <w:bCs/>
        </w:rPr>
        <w:t xml:space="preserve">. </w:t>
      </w:r>
      <w:r>
        <w:rPr>
          <w:rFonts w:ascii="Times New Roman" w:hAnsi="Times New Roman" w:cs="Times New Roman"/>
          <w:b/>
          <w:bCs/>
          <w:lang w:eastAsia="en-US"/>
        </w:rPr>
        <w:t>Вывоз отходов (ТБО, КГМ) обеспечивают: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- в жилищном фонде – управляющие организации (</w:t>
      </w:r>
      <w:r>
        <w:rPr>
          <w:rFonts w:ascii="Times New Roman" w:hAnsi="Times New Roman" w:cs="Times New Roman"/>
        </w:rPr>
        <w:t>собственники помещений в многоквартирном доме при непосредственном управлении многоквартирным домом)</w:t>
      </w:r>
      <w:r>
        <w:rPr>
          <w:rFonts w:ascii="Times New Roman" w:hAnsi="Times New Roman" w:cs="Times New Roman"/>
          <w:lang w:eastAsia="en-US"/>
        </w:rPr>
        <w:t xml:space="preserve">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- в индивидуальных жилых домах - собственники жилых домов самостоятельно (при наличии соответствующей лицензии на осуществление данного вида деятельности, если наличие такой лицензии предусмотрено законом) или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по иным территориям - правообладатели соответствующих земельных участков путем заключения договора со специализированной организацией.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2.14.3.1. </w:t>
      </w:r>
      <w:r>
        <w:rPr>
          <w:rFonts w:ascii="Times New Roman" w:hAnsi="Times New Roman" w:cs="Times New Roman"/>
        </w:rPr>
        <w:t>Вывоз твердых бытовых отходов в многоквартирном жилищном фонде осуществляется ежедневно, вывоз крупногабаритного мусора – по мере накопления, но не реже двух раз в неделю.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2.14.3.2. </w:t>
      </w:r>
      <w:r>
        <w:rPr>
          <w:rFonts w:ascii="Times New Roman" w:hAnsi="Times New Roman" w:cs="Times New Roman"/>
        </w:rPr>
        <w:t>При вывозе отходов необходимо наличие у водителя специализированного автотранспортного средства: путевого листа с указанием конечного адреса доставки отходов; талона с указанием вида и количества отхода, с наличием подписи, печати (штампа) и места доставки отходов.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2.14.3.3. </w:t>
      </w:r>
      <w:r>
        <w:rPr>
          <w:rFonts w:ascii="Times New Roman" w:hAnsi="Times New Roman" w:cs="Times New Roman"/>
        </w:rPr>
        <w:t>Вывоз и утилизацию, оставшегося после строительства, текущего и капитального ремонта зданий и сооружений, строительных отходов осуществляет производитель работ</w:t>
      </w:r>
      <w:r>
        <w:rPr>
          <w:rFonts w:ascii="Times New Roman" w:hAnsi="Times New Roman" w:cs="Times New Roman"/>
          <w:lang w:eastAsia="en-US"/>
        </w:rPr>
        <w:t xml:space="preserve"> самостоятельно (при наличии соответствующей лицензии на осуществление данного вида деятельности, если наличие такой лицензии предусмотрено законом) или путем заключения договора со специализированной организацией.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2.14.4.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Ответственность за осуществление вывоза отходов и соблюдение </w:t>
      </w:r>
      <w:r>
        <w:rPr>
          <w:rFonts w:ascii="Times New Roman" w:hAnsi="Times New Roman" w:cs="Times New Roman"/>
        </w:rPr>
        <w:t>специализированной организацией графика вывоза отходов, несут правообладатели (уполномоченные лица) соответствующих земельных участков: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в жилищном фонде – управляющие организации</w:t>
      </w:r>
      <w:r>
        <w:rPr>
          <w:rFonts w:ascii="Times New Roman" w:hAnsi="Times New Roman" w:cs="Times New Roman"/>
        </w:rPr>
        <w:t xml:space="preserve"> (собственники помещений в многоквартирном доме при непосредственном управлении многоквартирным домом),</w:t>
      </w:r>
      <w:r>
        <w:rPr>
          <w:rFonts w:ascii="Times New Roman" w:hAnsi="Times New Roman" w:cs="Times New Roman"/>
          <w:lang w:eastAsia="en-US"/>
        </w:rPr>
        <w:t xml:space="preserve"> заключившие договор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в индивидуальных жилых домах - собственники жилых домов самостоятельно (при наличии соответствующей лицензии на осуществление данного вида деятельности, если наличие такой лицензии предусмотрено законом) или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tabs>
          <w:tab w:val="left" w:pos="7709"/>
        </w:tabs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по иным территориям - правообладатели соответствующих земельных участков, заключившие договор со специализированной организацией.</w:t>
      </w:r>
    </w:p>
    <w:p w:rsidR="00B7145F" w:rsidRDefault="00B7145F" w:rsidP="00B7145F">
      <w:pPr>
        <w:pStyle w:val="Standard"/>
        <w:tabs>
          <w:tab w:val="left" w:pos="7709"/>
        </w:tabs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b/>
          <w:bCs/>
        </w:rPr>
        <w:t xml:space="preserve">      2.14.5.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bCs/>
          <w:lang w:eastAsia="en-US"/>
        </w:rPr>
        <w:t xml:space="preserve"> Уборку контейнерных площадок обеспечивают:</w:t>
      </w:r>
      <w:r>
        <w:rPr>
          <w:rFonts w:ascii="Times New Roman" w:hAnsi="Times New Roman" w:cs="Times New Roman"/>
          <w:lang w:eastAsia="en-US"/>
        </w:rPr>
        <w:tab/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в жилищном фонде – управляющие организации</w:t>
      </w:r>
      <w:r>
        <w:rPr>
          <w:rFonts w:ascii="Times New Roman" w:hAnsi="Times New Roman" w:cs="Times New Roman"/>
        </w:rPr>
        <w:t xml:space="preserve"> (собственники помещений в многоквартирном доме при непосредственном управлении многоквартирным домом)</w:t>
      </w:r>
      <w:r>
        <w:rPr>
          <w:rFonts w:ascii="Times New Roman" w:hAnsi="Times New Roman" w:cs="Times New Roman"/>
          <w:lang w:eastAsia="en-US"/>
        </w:rPr>
        <w:t xml:space="preserve"> самостоятельно либо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 xml:space="preserve">- в индивидуальных жилых домах - собственники жилых домов самостоятельно либо </w:t>
      </w:r>
      <w:r>
        <w:rPr>
          <w:rFonts w:ascii="Times New Roman" w:hAnsi="Times New Roman" w:cs="Times New Roman"/>
          <w:lang w:eastAsia="en-US"/>
        </w:rPr>
        <w:lastRenderedPageBreak/>
        <w:t>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numPr>
          <w:ilvl w:val="0"/>
          <w:numId w:val="2"/>
        </w:numPr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по иным территориям - правообладатели соответствующих земельных участков самостоятельно либо путем заключения договора со специализированной организацией.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2.14.6. Ответственность за соблюдение графика уборки контейнерной </w:t>
      </w:r>
      <w:r>
        <w:rPr>
          <w:rFonts w:ascii="Times New Roman" w:hAnsi="Times New Roman" w:cs="Times New Roman"/>
        </w:rPr>
        <w:t>площадки</w:t>
      </w:r>
      <w:r>
        <w:rPr>
          <w:rFonts w:ascii="Times New Roman" w:hAnsi="Times New Roman" w:cs="Times New Roman"/>
          <w:lang w:eastAsia="en-US"/>
        </w:rPr>
        <w:t xml:space="preserve"> и прилегающей к ней территории с учетом требований санитарных правил и норм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lang w:eastAsia="en-US"/>
        </w:rPr>
        <w:t xml:space="preserve">а </w:t>
      </w:r>
      <w:proofErr w:type="gramStart"/>
      <w:r>
        <w:rPr>
          <w:rFonts w:ascii="Times New Roman" w:hAnsi="Times New Roman" w:cs="Times New Roman"/>
          <w:lang w:eastAsia="en-US"/>
        </w:rPr>
        <w:t>так же</w:t>
      </w:r>
      <w:proofErr w:type="gramEnd"/>
      <w:r>
        <w:rPr>
          <w:rFonts w:ascii="Times New Roman" w:hAnsi="Times New Roman" w:cs="Times New Roman"/>
          <w:lang w:eastAsia="en-US"/>
        </w:rPr>
        <w:t xml:space="preserve"> в зимнее время года очистку от снега и наледи, подходов и подъездов к контейнерной площадке, с целью создания условий для проезда специализированного автотранспорта и пользования населением несут</w:t>
      </w:r>
      <w:r>
        <w:rPr>
          <w:rFonts w:ascii="Times New Roman" w:hAnsi="Times New Roman" w:cs="Times New Roman"/>
        </w:rPr>
        <w:t>: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en-US"/>
        </w:rPr>
        <w:t>- в жилищном фонде – управляющие организации (</w:t>
      </w:r>
      <w:r>
        <w:rPr>
          <w:rFonts w:ascii="Times New Roman" w:hAnsi="Times New Roman" w:cs="Times New Roman"/>
        </w:rPr>
        <w:t xml:space="preserve">собственники помещений в 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</w:rPr>
        <w:t xml:space="preserve">многоквартирном доме при непосредственном управлении многоквартирным домом) </w:t>
      </w:r>
      <w:r>
        <w:rPr>
          <w:rFonts w:ascii="Times New Roman" w:hAnsi="Times New Roman" w:cs="Times New Roman"/>
          <w:lang w:eastAsia="en-US"/>
        </w:rPr>
        <w:t>в том числе заключившие договор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- в индивидуальных жилых домах - собственники жилых домов, в том числе заключившие договор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по иным территориям - правообладатели соответствующих земельных участков, в том числе заключившие договор со специализированной организацией.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2.14.7.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Сбор и временное хранение отходов производства</w:t>
      </w:r>
      <w:r>
        <w:rPr>
          <w:rFonts w:ascii="Times New Roman" w:hAnsi="Times New Roman" w:cs="Times New Roman"/>
        </w:rPr>
        <w:t xml:space="preserve"> промышленных предприятий осуществляются силами этих предприятий на специально отведенных для этого местах. Складирование отходов на территории предприятия вне специально отведенных мест и превышение разрешенного к временному накоплению количества отходов запрещается.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2.14.8.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Запрещается бросать в урны и контейнеры </w:t>
      </w:r>
      <w:r>
        <w:rPr>
          <w:rFonts w:ascii="Times New Roman" w:hAnsi="Times New Roman" w:cs="Times New Roman"/>
          <w:bCs/>
        </w:rPr>
        <w:t>жидкие</w:t>
      </w:r>
      <w:r>
        <w:rPr>
          <w:rFonts w:ascii="Times New Roman" w:hAnsi="Times New Roman" w:cs="Times New Roman"/>
        </w:rPr>
        <w:t xml:space="preserve"> бытовые отходы, песок, крупногабаритный мусор, строительные отходы, землю, смет, непогашенные угли, тлеющие материалы, отходы горюче-смазочных материалов.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2.14.9.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lang w:eastAsia="en-US"/>
        </w:rPr>
        <w:t>Запрещается сжигание отходов</w:t>
      </w:r>
      <w:r>
        <w:rPr>
          <w:rFonts w:ascii="Times New Roman" w:hAnsi="Times New Roman" w:cs="Times New Roman"/>
          <w:lang w:eastAsia="en-US"/>
        </w:rPr>
        <w:t xml:space="preserve"> </w:t>
      </w:r>
      <w:proofErr w:type="gramStart"/>
      <w:r>
        <w:rPr>
          <w:rFonts w:ascii="Times New Roman" w:hAnsi="Times New Roman" w:cs="Times New Roman"/>
          <w:lang w:eastAsia="en-US"/>
        </w:rPr>
        <w:t>в на</w:t>
      </w:r>
      <w:proofErr w:type="gramEnd"/>
      <w:r>
        <w:rPr>
          <w:rFonts w:ascii="Times New Roman" w:hAnsi="Times New Roman" w:cs="Times New Roman"/>
          <w:lang w:eastAsia="en-US"/>
        </w:rPr>
        <w:t xml:space="preserve"> прилегающей территории, контейнерах, бункерах-накопителях и на контейнерных площадках.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2.14.10.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lang w:eastAsia="en-US"/>
        </w:rPr>
        <w:t>Контейнерные площадки для сбора ТБО</w:t>
      </w:r>
      <w:r>
        <w:rPr>
          <w:rFonts w:ascii="Times New Roman" w:hAnsi="Times New Roman" w:cs="Times New Roman"/>
          <w:lang w:eastAsia="en-US"/>
        </w:rPr>
        <w:t xml:space="preserve"> должны быть обустроены и размещены в соответствии с требованиями, предусмотренными </w:t>
      </w:r>
      <w:hyperlink r:id="rId6" w:history="1">
        <w:r>
          <w:rPr>
            <w:rStyle w:val="a3"/>
            <w:rFonts w:ascii="Times New Roman" w:hAnsi="Times New Roman" w:cs="Times New Roman"/>
            <w:color w:val="000000"/>
          </w:rPr>
          <w:t>СанПиН 42-128-4690-88</w:t>
        </w:r>
      </w:hyperlink>
      <w:r>
        <w:rPr>
          <w:rFonts w:ascii="Times New Roman" w:hAnsi="Times New Roman" w:cs="Times New Roman"/>
          <w:lang w:eastAsia="en-US"/>
        </w:rPr>
        <w:t xml:space="preserve"> "Санитарные правила содержания территорий населенных мест".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2.14.11.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</w:rPr>
        <w:t>Контейнеры и бункер - накопители</w:t>
      </w:r>
      <w:r>
        <w:rPr>
          <w:rFonts w:ascii="Times New Roman" w:hAnsi="Times New Roman" w:cs="Times New Roman"/>
        </w:rPr>
        <w:t xml:space="preserve"> должны быть в технически исправном состоянии, покрашены и иметь маркировку с указанием владельца. Замена контейнеров для сбора ТБО проводится по мере необходимости.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2.14.11.1 </w:t>
      </w:r>
      <w:r>
        <w:rPr>
          <w:rFonts w:ascii="Times New Roman" w:hAnsi="Times New Roman" w:cs="Times New Roman"/>
        </w:rPr>
        <w:t>Ремонт и замену непригодных к дальнейшему использованию контейнеров и бункер -накопителей производят их собственники.</w:t>
      </w:r>
    </w:p>
    <w:p w:rsidR="00B7145F" w:rsidRDefault="00B7145F" w:rsidP="00B7145F">
      <w:pPr>
        <w:pStyle w:val="Standard"/>
        <w:spacing w:line="300" w:lineRule="exact"/>
        <w:ind w:left="284" w:firstLine="422"/>
      </w:pPr>
      <w:r>
        <w:rPr>
          <w:rFonts w:ascii="Times New Roman" w:hAnsi="Times New Roman" w:cs="Times New Roman"/>
          <w:b/>
          <w:bCs/>
        </w:rPr>
        <w:t xml:space="preserve">2.14.12. </w:t>
      </w:r>
      <w:r>
        <w:rPr>
          <w:rFonts w:ascii="Times New Roman" w:eastAsia="Arial CYR" w:hAnsi="Times New Roman" w:cs="Arial CYR"/>
          <w:b/>
          <w:bCs/>
          <w:color w:val="000000"/>
        </w:rPr>
        <w:t>Сбор жидких отходов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1.</w:t>
      </w:r>
      <w:r>
        <w:rPr>
          <w:rFonts w:ascii="Times New Roman" w:eastAsia="Arial CYR" w:hAnsi="Times New Roman" w:cs="Arial CYR"/>
          <w:color w:val="000000"/>
        </w:rPr>
        <w:t xml:space="preserve"> Для сбора жидких отходов в </w:t>
      </w:r>
      <w:r w:rsidR="00E06659">
        <w:rPr>
          <w:rFonts w:ascii="Times New Roman" w:eastAsia="Arial CYR" w:hAnsi="Times New Roman" w:cs="Arial CYR"/>
          <w:color w:val="000000"/>
        </w:rPr>
        <w:t>не канализованных</w:t>
      </w:r>
      <w:r>
        <w:rPr>
          <w:rFonts w:ascii="Times New Roman" w:eastAsia="Arial CYR" w:hAnsi="Times New Roman" w:cs="Arial CYR"/>
          <w:color w:val="000000"/>
        </w:rPr>
        <w:t xml:space="preserve"> домовладениях </w:t>
      </w:r>
      <w:proofErr w:type="gramStart"/>
      <w:r>
        <w:rPr>
          <w:rFonts w:ascii="Times New Roman" w:eastAsia="Arial CYR" w:hAnsi="Times New Roman" w:cs="Arial CYR"/>
          <w:color w:val="000000"/>
        </w:rPr>
        <w:t>устраивается  водонепроницаемый</w:t>
      </w:r>
      <w:proofErr w:type="gramEnd"/>
      <w:r>
        <w:rPr>
          <w:rFonts w:ascii="Times New Roman" w:eastAsia="Arial CYR" w:hAnsi="Times New Roman" w:cs="Arial CYR"/>
          <w:color w:val="000000"/>
        </w:rPr>
        <w:t xml:space="preserve"> выгреб.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2.</w:t>
      </w:r>
      <w:r>
        <w:rPr>
          <w:rFonts w:ascii="Times New Roman" w:eastAsia="Arial CYR" w:hAnsi="Times New Roman" w:cs="Arial CYR"/>
          <w:color w:val="000000"/>
        </w:rPr>
        <w:t xml:space="preserve"> Выгреб должен быть водонепроницаемым.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3.</w:t>
      </w:r>
      <w:r>
        <w:rPr>
          <w:rFonts w:ascii="Times New Roman" w:eastAsia="Arial CYR" w:hAnsi="Times New Roman" w:cs="Arial CYR"/>
          <w:color w:val="000000"/>
        </w:rPr>
        <w:t xml:space="preserve"> Глубина выгреба зависит от уровня грунтовых вод, но не должна быть более 3 м. Не допускается наполнение выгреба нечистотами выше чем до 0,35 м от поверхности земли.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4.</w:t>
      </w:r>
      <w:r>
        <w:rPr>
          <w:rFonts w:ascii="Times New Roman" w:eastAsia="Arial CYR" w:hAnsi="Times New Roman" w:cs="Arial CYR"/>
          <w:color w:val="000000"/>
        </w:rPr>
        <w:t xml:space="preserve"> Выгреб следует очищать по мере его заполнения, но не реже одного раза в полгода.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5.</w:t>
      </w:r>
      <w:r>
        <w:rPr>
          <w:rFonts w:ascii="Times New Roman" w:eastAsia="Arial CYR" w:hAnsi="Times New Roman" w:cs="Arial CYR"/>
          <w:color w:val="000000"/>
        </w:rPr>
        <w:t xml:space="preserve"> Наземная часть выгреба должна быть непроницаемой для грызунов и насекомых.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6.</w:t>
      </w:r>
      <w:r>
        <w:rPr>
          <w:rFonts w:ascii="Times New Roman" w:eastAsia="Arial CYR" w:hAnsi="Times New Roman" w:cs="Arial CYR"/>
          <w:color w:val="000000"/>
        </w:rPr>
        <w:t xml:space="preserve"> Выгребные ямы должны дезинфицироваться </w:t>
      </w:r>
      <w:r w:rsidR="00E06659">
        <w:rPr>
          <w:rFonts w:ascii="Times New Roman" w:eastAsia="Arial CYR" w:hAnsi="Times New Roman" w:cs="Arial CYR"/>
          <w:color w:val="000000"/>
        </w:rPr>
        <w:t>веществами,</w:t>
      </w:r>
      <w:r>
        <w:rPr>
          <w:rFonts w:ascii="Times New Roman" w:eastAsia="Arial CYR" w:hAnsi="Times New Roman" w:cs="Arial CYR"/>
          <w:color w:val="000000"/>
        </w:rPr>
        <w:t xml:space="preserve"> разрешенными к применению на территории РФ.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lastRenderedPageBreak/>
        <w:t>2.14.12.</w:t>
      </w:r>
      <w:r>
        <w:rPr>
          <w:rFonts w:ascii="Times New Roman" w:eastAsia="Arial CYR" w:hAnsi="Times New Roman" w:cs="Arial CYR"/>
          <w:b/>
          <w:color w:val="000000"/>
        </w:rPr>
        <w:t>7.</w:t>
      </w:r>
      <w:r>
        <w:rPr>
          <w:rFonts w:ascii="Times New Roman" w:eastAsia="Arial CYR" w:hAnsi="Times New Roman" w:cs="Arial CYR"/>
          <w:color w:val="000000"/>
        </w:rPr>
        <w:t xml:space="preserve"> Выгреб должен располагаться вне </w:t>
      </w:r>
      <w:r>
        <w:rPr>
          <w:rFonts w:ascii="Times New Roman" w:eastAsia="Arial CYR" w:hAnsi="Times New Roman" w:cs="Arial CYR"/>
          <w:color w:val="000000"/>
          <w:highlight w:val="white"/>
        </w:rPr>
        <w:t xml:space="preserve">территории общего пользования (площади, улицы, проезды, набережные, скверы, бульвары), на земельном участке собственника    </w:t>
      </w:r>
      <w:r>
        <w:rPr>
          <w:rFonts w:ascii="Times New Roman" w:eastAsia="Arial CYR" w:hAnsi="Times New Roman" w:cs="Arial CYR"/>
          <w:color w:val="000000"/>
          <w:highlight w:val="white"/>
          <w:lang w:eastAsia="en-US"/>
        </w:rPr>
        <w:t>индивидуального жилого дома.</w:t>
      </w:r>
      <w:r>
        <w:rPr>
          <w:rFonts w:ascii="Times New Roman" w:hAnsi="Times New Roman" w:cs="Times New Roman"/>
        </w:rPr>
        <w:t>»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numPr>
          <w:ilvl w:val="0"/>
          <w:numId w:val="1"/>
        </w:numPr>
        <w:spacing w:line="300" w:lineRule="exact"/>
        <w:ind w:left="284" w:firstLine="0"/>
        <w:jc w:val="both"/>
      </w:pPr>
      <w:r>
        <w:t>Раздел 10 изложить в новой редакции:</w:t>
      </w: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spacing w:line="300" w:lineRule="exact"/>
        <w:ind w:left="284" w:firstLine="422"/>
        <w:jc w:val="center"/>
      </w:pPr>
      <w:r>
        <w:t>«</w:t>
      </w:r>
      <w:r>
        <w:rPr>
          <w:b/>
          <w:bCs/>
        </w:rPr>
        <w:t xml:space="preserve">10. Ответственность юридических, должностных лиц и граждан за нарушение Норм и правил благоустройства </w:t>
      </w:r>
      <w:r w:rsidR="00E06659">
        <w:rPr>
          <w:b/>
          <w:bCs/>
        </w:rPr>
        <w:t>территории сельского</w:t>
      </w:r>
      <w:r>
        <w:rPr>
          <w:b/>
          <w:bCs/>
        </w:rPr>
        <w:t xml:space="preserve"> </w:t>
      </w:r>
      <w:r w:rsidR="00E06659">
        <w:rPr>
          <w:b/>
          <w:bCs/>
        </w:rPr>
        <w:t>поселения Жигули</w:t>
      </w:r>
      <w:r>
        <w:rPr>
          <w:b/>
          <w:bCs/>
        </w:rPr>
        <w:t xml:space="preserve"> </w:t>
      </w:r>
    </w:p>
    <w:p w:rsidR="00B7145F" w:rsidRDefault="00B7145F" w:rsidP="00B7145F">
      <w:pPr>
        <w:spacing w:line="300" w:lineRule="exact"/>
        <w:ind w:left="284"/>
        <w:jc w:val="center"/>
        <w:rPr>
          <w:b/>
          <w:bCs/>
        </w:rPr>
      </w:pPr>
    </w:p>
    <w:p w:rsidR="00B7145F" w:rsidRDefault="00B7145F" w:rsidP="00B7145F">
      <w:pPr>
        <w:spacing w:line="300" w:lineRule="exact"/>
        <w:ind w:left="284"/>
        <w:jc w:val="both"/>
      </w:pPr>
      <w:r>
        <w:rPr>
          <w:rStyle w:val="news"/>
          <w:b/>
        </w:rPr>
        <w:t>10.1</w:t>
      </w:r>
      <w:r>
        <w:rPr>
          <w:rStyle w:val="news"/>
        </w:rPr>
        <w:t xml:space="preserve">. </w:t>
      </w:r>
      <w:r>
        <w:rPr>
          <w:b/>
          <w:bCs/>
        </w:rPr>
        <w:t>Ответственность за нарушение Правил</w:t>
      </w:r>
      <w:r>
        <w:rPr>
          <w:bCs/>
        </w:rPr>
        <w:t xml:space="preserve"> по обеспечению санитарного содержания, организации уборки и благоустройства территории сельского поселения</w:t>
      </w:r>
      <w:r>
        <w:rPr>
          <w:b/>
          <w:bCs/>
        </w:rPr>
        <w:t xml:space="preserve"> </w:t>
      </w:r>
      <w:r>
        <w:t xml:space="preserve">наступает в соответствии с действующим законодательством Российской Федерации и Законом </w:t>
      </w: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spacing w:line="300" w:lineRule="exact"/>
        <w:ind w:left="284"/>
        <w:jc w:val="both"/>
      </w:pPr>
      <w:r>
        <w:t>Самарской области N 115-ГД от 01.11.2007 "Об административных правонарушениях на территории Самарской области".</w:t>
      </w:r>
    </w:p>
    <w:p w:rsidR="00B7145F" w:rsidRDefault="00B7145F" w:rsidP="00B7145F">
      <w:pPr>
        <w:spacing w:line="300" w:lineRule="exact"/>
        <w:ind w:left="284"/>
        <w:jc w:val="both"/>
        <w:rPr>
          <w:rStyle w:val="news"/>
        </w:rPr>
      </w:pPr>
      <w:r>
        <w:rPr>
          <w:b/>
        </w:rPr>
        <w:t>10.</w:t>
      </w:r>
      <w:r>
        <w:rPr>
          <w:rStyle w:val="news"/>
          <w:b/>
        </w:rPr>
        <w:t>2.</w:t>
      </w:r>
      <w:r>
        <w:rPr>
          <w:rStyle w:val="news"/>
        </w:rPr>
        <w:t xml:space="preserve"> </w:t>
      </w:r>
      <w:r>
        <w:rPr>
          <w:rStyle w:val="news"/>
          <w:b/>
        </w:rPr>
        <w:t>Должностные лица</w:t>
      </w:r>
      <w:r>
        <w:rPr>
          <w:rStyle w:val="news"/>
        </w:rPr>
        <w:t xml:space="preserve"> виновные в нарушении Норм в части внешнего благоустройства территорий, обеспечения чистоты и порядка, несут ответственность в соответствии с </w:t>
      </w:r>
    </w:p>
    <w:p w:rsidR="00B7145F" w:rsidRDefault="00B7145F" w:rsidP="00B7145F">
      <w:pPr>
        <w:spacing w:line="300" w:lineRule="exact"/>
        <w:ind w:left="284"/>
        <w:jc w:val="both"/>
      </w:pPr>
      <w:r>
        <w:rPr>
          <w:rStyle w:val="news"/>
        </w:rPr>
        <w:t>Кодексом РФ об административных правонарушениях.</w:t>
      </w:r>
    </w:p>
    <w:p w:rsidR="00B7145F" w:rsidRDefault="00B7145F" w:rsidP="00B7145F">
      <w:pPr>
        <w:spacing w:line="300" w:lineRule="exact"/>
        <w:ind w:left="284"/>
        <w:jc w:val="both"/>
      </w:pPr>
      <w:r>
        <w:rPr>
          <w:rStyle w:val="news"/>
          <w:b/>
        </w:rPr>
        <w:t>10.3.</w:t>
      </w:r>
      <w:r>
        <w:rPr>
          <w:rStyle w:val="news"/>
        </w:rPr>
        <w:t xml:space="preserve"> </w:t>
      </w:r>
      <w:r>
        <w:rPr>
          <w:rStyle w:val="news"/>
          <w:b/>
        </w:rPr>
        <w:t>Юридические лица</w:t>
      </w:r>
      <w:r>
        <w:rPr>
          <w:rStyle w:val="news"/>
        </w:rPr>
        <w:t xml:space="preserve"> – балансодержатели зданий, а также юридические лица, которым в установленном порядке переданы здания и сооружения в хозяйственное ведение, оперативное управление или аренду, несут ответственность за неисполнение обязательств (для арендаторов – если это предусмотрено договором).</w:t>
      </w:r>
    </w:p>
    <w:p w:rsidR="00B7145F" w:rsidRDefault="00B7145F" w:rsidP="00B7145F">
      <w:pPr>
        <w:spacing w:line="300" w:lineRule="exact"/>
        <w:ind w:left="284"/>
        <w:jc w:val="both"/>
      </w:pPr>
      <w:r>
        <w:rPr>
          <w:rStyle w:val="news"/>
          <w:b/>
        </w:rPr>
        <w:t>10.4.</w:t>
      </w:r>
      <w:r>
        <w:rPr>
          <w:rStyle w:val="news"/>
        </w:rPr>
        <w:t xml:space="preserve"> </w:t>
      </w:r>
      <w:r>
        <w:rPr>
          <w:rStyle w:val="news"/>
          <w:b/>
        </w:rPr>
        <w:t>Применение мер административной ответственности не освобождает</w:t>
      </w:r>
      <w:r>
        <w:rPr>
          <w:rStyle w:val="news"/>
        </w:rPr>
        <w:t xml:space="preserve">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нарушений.</w:t>
      </w:r>
      <w:r>
        <w:t>»</w:t>
      </w:r>
    </w:p>
    <w:p w:rsidR="00B7145F" w:rsidRDefault="00B7145F" w:rsidP="00B7145F">
      <w:pPr>
        <w:ind w:left="284"/>
        <w:jc w:val="both"/>
      </w:pPr>
    </w:p>
    <w:p w:rsidR="00B7145F" w:rsidRPr="00E06659" w:rsidRDefault="00B7145F" w:rsidP="00B7145F">
      <w:pPr>
        <w:keepNext/>
        <w:ind w:left="284"/>
        <w:jc w:val="both"/>
        <w:rPr>
          <w:u w:val="single"/>
        </w:rPr>
      </w:pPr>
      <w:r>
        <w:t xml:space="preserve">5. </w:t>
      </w:r>
      <w:r w:rsidR="00E06659">
        <w:t>Решение подлежит</w:t>
      </w:r>
      <w:r>
        <w:t xml:space="preserve"> официальному опу</w:t>
      </w:r>
      <w:bookmarkStart w:id="0" w:name="_GoBack"/>
      <w:bookmarkEnd w:id="0"/>
      <w:r>
        <w:t xml:space="preserve">бликованию   в   газете «Ставрополь-на-Волге» и на официальном сайте администрации сельского поселения </w:t>
      </w:r>
      <w:r w:rsidR="00083F3B">
        <w:t>Жигули</w:t>
      </w:r>
      <w:r w:rsidR="00E06659">
        <w:t xml:space="preserve"> в сети Интернет</w:t>
      </w:r>
      <w:r w:rsidR="00E06659" w:rsidRPr="00E06659">
        <w:t xml:space="preserve"> </w:t>
      </w:r>
      <w:r w:rsidR="00E06659" w:rsidRPr="00E06659">
        <w:rPr>
          <w:rStyle w:val="a3"/>
          <w:lang w:val="en-US"/>
        </w:rPr>
        <w:t>http</w:t>
      </w:r>
      <w:r w:rsidR="00E06659" w:rsidRPr="00E06659">
        <w:rPr>
          <w:rStyle w:val="a3"/>
        </w:rPr>
        <w:t>://</w:t>
      </w:r>
      <w:proofErr w:type="spellStart"/>
      <w:r w:rsidR="00E06659" w:rsidRPr="00E06659">
        <w:rPr>
          <w:rStyle w:val="a3"/>
          <w:lang w:val="en-US"/>
        </w:rPr>
        <w:t>zhiguli</w:t>
      </w:r>
      <w:proofErr w:type="spellEnd"/>
      <w:r w:rsidR="00E06659" w:rsidRPr="00E06659">
        <w:rPr>
          <w:rStyle w:val="a3"/>
        </w:rPr>
        <w:t>.</w:t>
      </w:r>
      <w:proofErr w:type="spellStart"/>
      <w:r w:rsidR="00E06659" w:rsidRPr="00E06659">
        <w:rPr>
          <w:rStyle w:val="a3"/>
          <w:lang w:val="en-US"/>
        </w:rPr>
        <w:t>stavrsp</w:t>
      </w:r>
      <w:proofErr w:type="spellEnd"/>
      <w:r w:rsidR="00E06659" w:rsidRPr="00E06659">
        <w:rPr>
          <w:rStyle w:val="a3"/>
        </w:rPr>
        <w:t>.</w:t>
      </w:r>
      <w:proofErr w:type="spellStart"/>
      <w:r w:rsidR="00E06659" w:rsidRPr="00E06659">
        <w:rPr>
          <w:rStyle w:val="a3"/>
          <w:lang w:val="en-US"/>
        </w:rPr>
        <w:t>ru</w:t>
      </w:r>
      <w:proofErr w:type="spellEnd"/>
      <w:r w:rsidR="00E06659" w:rsidRPr="00E06659">
        <w:rPr>
          <w:rStyle w:val="a3"/>
        </w:rPr>
        <w:t>/</w:t>
      </w:r>
    </w:p>
    <w:p w:rsidR="00B7145F" w:rsidRDefault="00B7145F" w:rsidP="00B7145F">
      <w:pPr>
        <w:keepNext/>
        <w:ind w:left="284"/>
        <w:jc w:val="both"/>
      </w:pPr>
    </w:p>
    <w:p w:rsidR="00B7145F" w:rsidRDefault="00B7145F" w:rsidP="00E06659">
      <w:pPr>
        <w:keepNext/>
        <w:jc w:val="both"/>
      </w:pPr>
    </w:p>
    <w:p w:rsidR="00B7145F" w:rsidRDefault="00B7145F" w:rsidP="00B7145F">
      <w:pPr>
        <w:keepNext/>
        <w:ind w:left="284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5"/>
        <w:gridCol w:w="4650"/>
      </w:tblGrid>
      <w:tr w:rsidR="00E06659" w:rsidRPr="00FA69DC" w:rsidTr="00E06659">
        <w:trPr>
          <w:trHeight w:val="1924"/>
        </w:trPr>
        <w:tc>
          <w:tcPr>
            <w:tcW w:w="4721" w:type="dxa"/>
            <w:tcBorders>
              <w:top w:val="nil"/>
              <w:left w:val="nil"/>
              <w:bottom w:val="nil"/>
              <w:right w:val="nil"/>
            </w:tcBorders>
          </w:tcPr>
          <w:p w:rsidR="00E06659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  <w:r>
              <w:rPr>
                <w:rFonts w:cs="Arial"/>
              </w:rPr>
              <w:t>Глава сельского поселения Жигули</w:t>
            </w:r>
          </w:p>
          <w:p w:rsidR="00E06659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</w:p>
          <w:p w:rsidR="00E06659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</w:p>
          <w:p w:rsidR="00E06659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</w:p>
          <w:p w:rsidR="00E06659" w:rsidRPr="00FA69DC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  <w:r>
              <w:rPr>
                <w:rFonts w:cs="Arial"/>
              </w:rPr>
              <w:t>___________________/А.Т. Чистяков/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:rsidR="00E06659" w:rsidRPr="00F11F86" w:rsidRDefault="00E06659" w:rsidP="00782C67">
            <w:pPr>
              <w:spacing w:line="360" w:lineRule="auto"/>
              <w:jc w:val="both"/>
            </w:pPr>
            <w:r>
              <w:rPr>
                <w:color w:val="000000"/>
              </w:rPr>
              <w:t xml:space="preserve">Председатель </w:t>
            </w:r>
            <w:r w:rsidRPr="00F11F86">
              <w:rPr>
                <w:color w:val="000000"/>
              </w:rPr>
              <w:t xml:space="preserve">Собрания представителей сельского поселения Жигули </w:t>
            </w:r>
          </w:p>
          <w:p w:rsidR="00E06659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jc w:val="right"/>
              <w:rPr>
                <w:rFonts w:cs="Arial"/>
              </w:rPr>
            </w:pPr>
          </w:p>
          <w:p w:rsidR="00E06659" w:rsidRPr="00FA69DC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  <w:r>
              <w:rPr>
                <w:rFonts w:cs="Arial"/>
              </w:rPr>
              <w:t>________________</w:t>
            </w:r>
            <w:r w:rsidRPr="00FA69DC">
              <w:rPr>
                <w:rFonts w:cs="Arial"/>
              </w:rPr>
              <w:t>/</w:t>
            </w:r>
            <w:r>
              <w:rPr>
                <w:rFonts w:cs="Arial"/>
              </w:rPr>
              <w:t>И.В. Комиссаров</w:t>
            </w:r>
            <w:r w:rsidRPr="00FA69DC">
              <w:rPr>
                <w:rFonts w:cs="Arial"/>
              </w:rPr>
              <w:t>/</w:t>
            </w:r>
          </w:p>
        </w:tc>
      </w:tr>
    </w:tbl>
    <w:p w:rsidR="00E06659" w:rsidRDefault="00E06659" w:rsidP="00E06659">
      <w:pPr>
        <w:pStyle w:val="Standard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ind w:left="284"/>
        <w:jc w:val="both"/>
      </w:pPr>
    </w:p>
    <w:p w:rsidR="00B7145F" w:rsidRDefault="00B7145F" w:rsidP="00B7145F">
      <w:pPr>
        <w:spacing w:before="280" w:after="280"/>
        <w:ind w:left="284"/>
        <w:jc w:val="both"/>
      </w:pPr>
    </w:p>
    <w:p w:rsidR="00B7145F" w:rsidRDefault="00B7145F" w:rsidP="00B7145F">
      <w:pPr>
        <w:spacing w:before="280" w:after="280"/>
        <w:ind w:left="284"/>
        <w:jc w:val="both"/>
      </w:pPr>
    </w:p>
    <w:p w:rsidR="001242DF" w:rsidRDefault="001242DF"/>
    <w:sectPr w:rsidR="001242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179"/>
        </w:tabs>
        <w:ind w:left="360" w:hanging="360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</w:abstractNum>
  <w:num w:numId="1">
    <w:abstractNumId w:val="0"/>
    <w:lvlOverride w:ilvl="0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8B2"/>
    <w:rsid w:val="00083F3B"/>
    <w:rsid w:val="001242DF"/>
    <w:rsid w:val="00285793"/>
    <w:rsid w:val="00394318"/>
    <w:rsid w:val="00757905"/>
    <w:rsid w:val="0085196E"/>
    <w:rsid w:val="00A347DF"/>
    <w:rsid w:val="00A852EA"/>
    <w:rsid w:val="00B7145F"/>
    <w:rsid w:val="00C248B2"/>
    <w:rsid w:val="00E06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1673DE-075A-48BD-9512-9181744A3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145F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B7145F"/>
    <w:rPr>
      <w:color w:val="000080"/>
      <w:u w:val="single"/>
    </w:rPr>
  </w:style>
  <w:style w:type="paragraph" w:customStyle="1" w:styleId="ConsPlusNormal">
    <w:name w:val="ConsPlusNormal"/>
    <w:rsid w:val="00B7145F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</w:rPr>
  </w:style>
  <w:style w:type="paragraph" w:customStyle="1" w:styleId="Standard">
    <w:name w:val="Standard"/>
    <w:rsid w:val="00B7145F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B7145F"/>
    <w:pPr>
      <w:spacing w:after="120"/>
    </w:pPr>
  </w:style>
  <w:style w:type="character" w:customStyle="1" w:styleId="epm">
    <w:name w:val="epm"/>
    <w:rsid w:val="00B7145F"/>
  </w:style>
  <w:style w:type="character" w:customStyle="1" w:styleId="news">
    <w:name w:val="news"/>
    <w:basedOn w:val="a0"/>
    <w:rsid w:val="00B7145F"/>
  </w:style>
  <w:style w:type="paragraph" w:styleId="a4">
    <w:name w:val="List Paragraph"/>
    <w:basedOn w:val="a"/>
    <w:link w:val="a5"/>
    <w:uiPriority w:val="34"/>
    <w:qFormat/>
    <w:rsid w:val="00A347DF"/>
    <w:pPr>
      <w:ind w:left="720"/>
      <w:contextualSpacing/>
    </w:pPr>
  </w:style>
  <w:style w:type="character" w:customStyle="1" w:styleId="a5">
    <w:name w:val="Абзац списка Знак"/>
    <w:link w:val="a4"/>
    <w:uiPriority w:val="34"/>
    <w:locked/>
    <w:rsid w:val="00E06659"/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39431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394318"/>
    <w:rPr>
      <w:rFonts w:ascii="Segoe UI" w:eastAsia="Andale Sans UI" w:hAnsi="Segoe UI" w:cs="Segoe UI"/>
      <w:kern w:val="2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538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4DAAF13F7C0D795A93C0D5691A4E545C794AFC7B91012D7082AA6B3AFAZ8s3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2483</Words>
  <Characters>14154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11</cp:revision>
  <cp:lastPrinted>2018-01-26T10:24:00Z</cp:lastPrinted>
  <dcterms:created xsi:type="dcterms:W3CDTF">2018-01-26T04:19:00Z</dcterms:created>
  <dcterms:modified xsi:type="dcterms:W3CDTF">2018-01-26T10:25:00Z</dcterms:modified>
</cp:coreProperties>
</file>